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FCA5" w14:textId="77777777" w:rsidR="00193CC3" w:rsidRDefault="00193CC3" w:rsidP="0066304B">
      <w:pPr>
        <w:rPr>
          <w:rFonts w:cs="Arial"/>
          <w:b/>
        </w:rPr>
      </w:pPr>
    </w:p>
    <w:p w14:paraId="5D7733BF" w14:textId="3FFEB02A" w:rsidR="00193CC3" w:rsidRPr="00182D1A" w:rsidRDefault="007711B2" w:rsidP="00F42644">
      <w:pPr>
        <w:pBdr>
          <w:top w:val="single" w:sz="12" w:space="12" w:color="auto"/>
          <w:left w:val="single" w:sz="12" w:space="6" w:color="auto"/>
          <w:bottom w:val="single" w:sz="12" w:space="5" w:color="auto"/>
          <w:right w:val="single" w:sz="12" w:space="6" w:color="auto"/>
        </w:pBdr>
        <w:jc w:val="center"/>
        <w:rPr>
          <w:rStyle w:val="GrandtitreCar"/>
          <w:color w:val="00833B"/>
        </w:rPr>
      </w:pPr>
      <w:r>
        <w:rPr>
          <w:rStyle w:val="GrandtitreCar"/>
          <w:color w:val="00833B"/>
        </w:rPr>
        <w:t>L’</w:t>
      </w:r>
      <w:r w:rsidR="00182D1A" w:rsidRPr="00182D1A">
        <w:rPr>
          <w:rStyle w:val="GrandtitreCar"/>
          <w:color w:val="00833B"/>
        </w:rPr>
        <w:t xml:space="preserve">avenir pour les soins infirmiers à domicile </w:t>
      </w:r>
      <w:r>
        <w:rPr>
          <w:rStyle w:val="GrandtitreCar"/>
          <w:color w:val="00833B"/>
        </w:rPr>
        <w:t>En péril</w:t>
      </w:r>
    </w:p>
    <w:p w14:paraId="41091AD3" w14:textId="77777777" w:rsidR="00890457" w:rsidRDefault="00890457" w:rsidP="00890457">
      <w:pPr>
        <w:pBdr>
          <w:top w:val="single" w:sz="12" w:space="12" w:color="auto"/>
          <w:left w:val="single" w:sz="12" w:space="6" w:color="auto"/>
          <w:bottom w:val="single" w:sz="12" w:space="5" w:color="auto"/>
          <w:right w:val="single" w:sz="12" w:space="6" w:color="auto"/>
        </w:pBdr>
        <w:rPr>
          <w:rFonts w:cs="Arial"/>
          <w:b/>
        </w:rPr>
      </w:pPr>
    </w:p>
    <w:p w14:paraId="1556F4D6" w14:textId="77777777" w:rsidR="00182D1A" w:rsidRDefault="00182D1A" w:rsidP="00182D1A">
      <w:pPr>
        <w:pBdr>
          <w:top w:val="single" w:sz="12" w:space="12" w:color="auto"/>
          <w:left w:val="single" w:sz="12" w:space="6" w:color="auto"/>
          <w:bottom w:val="single" w:sz="12" w:space="5" w:color="auto"/>
          <w:right w:val="single" w:sz="12" w:space="6" w:color="auto"/>
        </w:pBdr>
        <w:jc w:val="right"/>
        <w:rPr>
          <w:rFonts w:cs="Arial"/>
          <w:b/>
        </w:rPr>
      </w:pPr>
      <w:r>
        <w:rPr>
          <w:rFonts w:cs="Arial"/>
          <w:b/>
        </w:rPr>
        <w:t>Communiqué de presse</w:t>
      </w:r>
    </w:p>
    <w:sdt>
      <w:sdtPr>
        <w:rPr>
          <w:rStyle w:val="Style1"/>
          <w:sz w:val="22"/>
        </w:rPr>
        <w:alias w:val="Date"/>
        <w:tag w:val="Date"/>
        <w:id w:val="468792093"/>
        <w:placeholder>
          <w:docPart w:val="C37EAF0C0B7C48CFAEADD260072EED66"/>
        </w:placeholder>
        <w:date w:fullDate="2019-10-01T00:00:00Z">
          <w:dateFormat w:val="dd/MM/yyyy"/>
          <w:lid w:val="fr-BE"/>
          <w:storeMappedDataAs w:val="dateTime"/>
          <w:calendar w:val="gregorian"/>
        </w:date>
      </w:sdtPr>
      <w:sdtEndPr>
        <w:rPr>
          <w:rStyle w:val="Style1"/>
        </w:rPr>
      </w:sdtEndPr>
      <w:sdtContent>
        <w:p w14:paraId="43FB6399" w14:textId="77777777" w:rsidR="00193CC3" w:rsidRPr="00182D1A" w:rsidRDefault="00182D1A" w:rsidP="00EF377A">
          <w:pPr>
            <w:pBdr>
              <w:top w:val="single" w:sz="12" w:space="12" w:color="auto"/>
              <w:left w:val="single" w:sz="12" w:space="6" w:color="auto"/>
              <w:bottom w:val="single" w:sz="12" w:space="5" w:color="auto"/>
              <w:right w:val="single" w:sz="12" w:space="6" w:color="auto"/>
            </w:pBdr>
            <w:jc w:val="right"/>
            <w:rPr>
              <w:rFonts w:cs="Arial"/>
              <w:b/>
            </w:rPr>
          </w:pPr>
          <w:r>
            <w:rPr>
              <w:rStyle w:val="Style1"/>
              <w:sz w:val="22"/>
            </w:rPr>
            <w:t>01/10/2019</w:t>
          </w:r>
        </w:p>
      </w:sdtContent>
    </w:sdt>
    <w:p w14:paraId="1E28C4B8" w14:textId="77777777" w:rsidR="00193CC3" w:rsidRPr="009E2C0C" w:rsidRDefault="00193CC3" w:rsidP="0031730D"/>
    <w:p w14:paraId="1D0F7C0C" w14:textId="77777777" w:rsidR="0066304B" w:rsidRDefault="0066304B" w:rsidP="00182D1A">
      <w:pPr>
        <w:spacing w:line="300" w:lineRule="exact"/>
        <w:rPr>
          <w:rFonts w:cs="Arial"/>
        </w:rPr>
      </w:pPr>
    </w:p>
    <w:p w14:paraId="76168A7C" w14:textId="77777777" w:rsidR="00182D1A" w:rsidRDefault="00182D1A" w:rsidP="00182D1A">
      <w:pPr>
        <w:spacing w:line="300" w:lineRule="exact"/>
        <w:rPr>
          <w:rFonts w:cs="Arial"/>
        </w:rPr>
      </w:pPr>
      <w:bookmarkStart w:id="0" w:name="_Hlk20756071"/>
      <w:bookmarkStart w:id="1" w:name="_Hlk20756034"/>
      <w:r w:rsidRPr="00A06D00">
        <w:rPr>
          <w:rFonts w:cs="Arial"/>
        </w:rPr>
        <w:t>Depuis plusieurs mois</w:t>
      </w:r>
      <w:r w:rsidR="00FF1482">
        <w:rPr>
          <w:rFonts w:cs="Arial"/>
        </w:rPr>
        <w:t>,</w:t>
      </w:r>
      <w:r w:rsidR="001C30DB">
        <w:rPr>
          <w:rFonts w:cs="Arial"/>
        </w:rPr>
        <w:t xml:space="preserve"> dans le cadre « #</w:t>
      </w:r>
      <w:proofErr w:type="spellStart"/>
      <w:r w:rsidR="001C30DB">
        <w:rPr>
          <w:rFonts w:cs="Arial"/>
        </w:rPr>
        <w:t>lemardidesblousesblanches</w:t>
      </w:r>
      <w:proofErr w:type="spellEnd"/>
      <w:r w:rsidR="001C30DB">
        <w:rPr>
          <w:rFonts w:cs="Arial"/>
        </w:rPr>
        <w:t> »</w:t>
      </w:r>
      <w:r w:rsidR="00A92D64">
        <w:rPr>
          <w:rFonts w:cs="Arial"/>
        </w:rPr>
        <w:t>,</w:t>
      </w:r>
      <w:r w:rsidRPr="00A06D00">
        <w:rPr>
          <w:rFonts w:cs="Arial"/>
        </w:rPr>
        <w:t xml:space="preserve"> les infirmiers dénoncent leurs conditions de travail dans tous les secteurs et </w:t>
      </w:r>
      <w:r>
        <w:rPr>
          <w:rFonts w:cs="Arial"/>
        </w:rPr>
        <w:t xml:space="preserve">ce, </w:t>
      </w:r>
      <w:r w:rsidRPr="00A06D00">
        <w:rPr>
          <w:rFonts w:cs="Arial"/>
        </w:rPr>
        <w:t>y compris dans les soins infirmiers à domicile.</w:t>
      </w:r>
      <w:bookmarkStart w:id="2" w:name="_GoBack"/>
      <w:bookmarkEnd w:id="2"/>
    </w:p>
    <w:bookmarkEnd w:id="0"/>
    <w:p w14:paraId="59CBA4BE" w14:textId="77777777" w:rsidR="001C30DB" w:rsidRPr="00A06D00" w:rsidRDefault="001C30DB" w:rsidP="00182D1A">
      <w:pPr>
        <w:spacing w:line="300" w:lineRule="exact"/>
        <w:rPr>
          <w:rFonts w:cs="Arial"/>
        </w:rPr>
      </w:pPr>
    </w:p>
    <w:p w14:paraId="747BE3DD" w14:textId="77777777" w:rsidR="00182D1A" w:rsidRPr="00A06D00" w:rsidRDefault="00182D1A" w:rsidP="00182D1A">
      <w:pPr>
        <w:spacing w:line="300" w:lineRule="exact"/>
        <w:rPr>
          <w:rFonts w:cs="Arial"/>
        </w:rPr>
      </w:pPr>
      <w:bookmarkStart w:id="3" w:name="_Hlk20756058"/>
      <w:r w:rsidRPr="00A06D00">
        <w:rPr>
          <w:rFonts w:cs="Arial"/>
        </w:rPr>
        <w:t xml:space="preserve">A l’heure où les discussions pour l’élaboration du budget 2020 des soins de santé </w:t>
      </w:r>
      <w:r>
        <w:rPr>
          <w:rFonts w:cs="Arial"/>
        </w:rPr>
        <w:t>son</w:t>
      </w:r>
      <w:r w:rsidRPr="00A06D00">
        <w:rPr>
          <w:rFonts w:cs="Arial"/>
        </w:rPr>
        <w:t>t en cours, la Fédération de l’Aide et des Soins à Domicile ne peut rester mu</w:t>
      </w:r>
      <w:r w:rsidR="00961D49">
        <w:rPr>
          <w:rFonts w:cs="Arial"/>
        </w:rPr>
        <w:t>ett</w:t>
      </w:r>
      <w:r w:rsidR="00FF1482">
        <w:rPr>
          <w:rFonts w:cs="Arial"/>
        </w:rPr>
        <w:t>e</w:t>
      </w:r>
      <w:r w:rsidRPr="00A06D00">
        <w:rPr>
          <w:rFonts w:cs="Arial"/>
        </w:rPr>
        <w:t> !</w:t>
      </w:r>
    </w:p>
    <w:p w14:paraId="4FE18321" w14:textId="77777777" w:rsidR="00182D1A" w:rsidRPr="00A06D00" w:rsidRDefault="00182D1A" w:rsidP="00182D1A">
      <w:pPr>
        <w:spacing w:line="300" w:lineRule="exact"/>
        <w:rPr>
          <w:rFonts w:cs="Arial"/>
        </w:rPr>
      </w:pPr>
    </w:p>
    <w:p w14:paraId="19706DEB" w14:textId="77777777" w:rsidR="00182D1A" w:rsidRPr="00A06D00" w:rsidRDefault="00182D1A" w:rsidP="00182D1A">
      <w:pPr>
        <w:spacing w:line="300" w:lineRule="exact"/>
        <w:rPr>
          <w:rFonts w:cs="Arial"/>
        </w:rPr>
      </w:pPr>
      <w:r w:rsidRPr="00A06D00">
        <w:rPr>
          <w:rFonts w:cs="Arial"/>
        </w:rPr>
        <w:t>Les statistiques annoncent qu’en 2030, les plus de 65 ans seront plus de 2,7 millions (contre 1,9 million en 2012). Les demandes pour un maintien à domicile iront donc croissant. Or, les problèmes des prestataires de soins sont déjà, aujourd’hui, pleinement ressentis.</w:t>
      </w:r>
    </w:p>
    <w:p w14:paraId="09359D8D" w14:textId="77777777" w:rsidR="00182D1A" w:rsidRPr="00A06D00" w:rsidRDefault="00182D1A" w:rsidP="00182D1A">
      <w:pPr>
        <w:spacing w:line="300" w:lineRule="exact"/>
        <w:rPr>
          <w:rFonts w:cs="Arial"/>
        </w:rPr>
      </w:pPr>
    </w:p>
    <w:p w14:paraId="68E9E125" w14:textId="77777777" w:rsidR="00182D1A" w:rsidRPr="00A06D00" w:rsidRDefault="00182D1A" w:rsidP="00182D1A">
      <w:pPr>
        <w:spacing w:line="300" w:lineRule="exact"/>
        <w:rPr>
          <w:rFonts w:cs="Arial"/>
        </w:rPr>
      </w:pPr>
      <w:r w:rsidRPr="00A06D00">
        <w:rPr>
          <w:rFonts w:cs="Arial"/>
        </w:rPr>
        <w:t>Dans notre société où les personnes âgées souhaitent rester le plus longtemps possible chez e</w:t>
      </w:r>
      <w:r w:rsidR="00FF1482">
        <w:rPr>
          <w:rFonts w:cs="Arial"/>
        </w:rPr>
        <w:t>lles</w:t>
      </w:r>
      <w:r w:rsidRPr="00A06D00">
        <w:rPr>
          <w:rFonts w:cs="Arial"/>
        </w:rPr>
        <w:t xml:space="preserve">, où les séjours </w:t>
      </w:r>
      <w:r w:rsidR="00FF1482">
        <w:rPr>
          <w:rFonts w:cs="Arial"/>
        </w:rPr>
        <w:t>à l(</w:t>
      </w:r>
      <w:r w:rsidRPr="00A06D00">
        <w:rPr>
          <w:rFonts w:cs="Arial"/>
        </w:rPr>
        <w:t>hôpita</w:t>
      </w:r>
      <w:r w:rsidR="00FF1482">
        <w:rPr>
          <w:rFonts w:cs="Arial"/>
        </w:rPr>
        <w:t>l</w:t>
      </w:r>
      <w:r w:rsidRPr="00A06D00">
        <w:rPr>
          <w:rFonts w:cs="Arial"/>
        </w:rPr>
        <w:t xml:space="preserve"> </w:t>
      </w:r>
      <w:r w:rsidR="00FF1482">
        <w:rPr>
          <w:rFonts w:cs="Arial"/>
        </w:rPr>
        <w:t>raccourcissent</w:t>
      </w:r>
      <w:r w:rsidRPr="00A06D00">
        <w:rPr>
          <w:rFonts w:cs="Arial"/>
        </w:rPr>
        <w:t xml:space="preserve"> et où la demande de rentabilité ne cesse de croître, les soins infirmiers à domicile se doivent d’être toujours plus professionnels, efficaces et humains</w:t>
      </w:r>
      <w:r w:rsidR="00FF1482">
        <w:rPr>
          <w:rFonts w:cs="Arial"/>
        </w:rPr>
        <w:t xml:space="preserve">. Mais les moyens budgétaires ne suivent pas. </w:t>
      </w:r>
      <w:r w:rsidRPr="00A06D00">
        <w:rPr>
          <w:rFonts w:cs="Arial"/>
        </w:rPr>
        <w:t xml:space="preserve">, </w:t>
      </w:r>
    </w:p>
    <w:p w14:paraId="6F6F27BF" w14:textId="77777777" w:rsidR="00182D1A" w:rsidRPr="00A06D00" w:rsidRDefault="00182D1A" w:rsidP="00182D1A">
      <w:pPr>
        <w:spacing w:line="300" w:lineRule="exact"/>
        <w:rPr>
          <w:rFonts w:cs="Arial"/>
        </w:rPr>
      </w:pPr>
    </w:p>
    <w:p w14:paraId="1654CC64" w14:textId="77777777" w:rsidR="00182D1A" w:rsidRPr="00A06D00" w:rsidRDefault="00182D1A" w:rsidP="00182D1A">
      <w:pPr>
        <w:spacing w:line="300" w:lineRule="exact"/>
        <w:rPr>
          <w:rFonts w:cs="Arial"/>
        </w:rPr>
      </w:pPr>
      <w:r w:rsidRPr="00A06D00">
        <w:rPr>
          <w:rFonts w:cs="Arial"/>
          <w:b/>
        </w:rPr>
        <w:t xml:space="preserve">« </w:t>
      </w:r>
      <w:r w:rsidRPr="00911949">
        <w:rPr>
          <w:rFonts w:cs="Arial"/>
          <w:b/>
          <w:color w:val="00833B"/>
        </w:rPr>
        <w:t xml:space="preserve">Mieux financer la qualité et la continuité des soins infirmiers à domicile : c’est possible … et souhaitable ! </w:t>
      </w:r>
      <w:r>
        <w:rPr>
          <w:rFonts w:cs="Arial"/>
          <w:b/>
        </w:rPr>
        <w:t>»</w:t>
      </w:r>
      <w:r>
        <w:rPr>
          <w:rStyle w:val="Appelnotedebasdep"/>
          <w:rFonts w:cs="Arial"/>
          <w:b/>
        </w:rPr>
        <w:footnoteReference w:id="1"/>
      </w:r>
      <w:r>
        <w:rPr>
          <w:rFonts w:cs="Arial"/>
          <w:b/>
        </w:rPr>
        <w:t xml:space="preserve"> </w:t>
      </w:r>
      <w:r w:rsidR="00FF1482">
        <w:rPr>
          <w:rFonts w:cs="Arial"/>
          <w:b/>
        </w:rPr>
        <w:t xml:space="preserve">Cette idée, c'est le </w:t>
      </w:r>
      <w:r w:rsidRPr="00A06D00">
        <w:rPr>
          <w:rFonts w:cs="Arial"/>
        </w:rPr>
        <w:t xml:space="preserve">Centre fédéral d’expertise des soins de santé (KCE) </w:t>
      </w:r>
      <w:r w:rsidR="00FF1482">
        <w:rPr>
          <w:rFonts w:cs="Arial"/>
        </w:rPr>
        <w:t xml:space="preserve">qui l'affirme </w:t>
      </w:r>
      <w:r w:rsidR="003C124D">
        <w:rPr>
          <w:rFonts w:cs="Arial"/>
        </w:rPr>
        <w:t xml:space="preserve">dans la présentation de  </w:t>
      </w:r>
      <w:r w:rsidRPr="00A06D00">
        <w:rPr>
          <w:rFonts w:cs="Arial"/>
        </w:rPr>
        <w:t>son rapport sur « Le financement des soins infirmiers à domicile en Belgique » en 2010.</w:t>
      </w:r>
      <w:r>
        <w:rPr>
          <w:rStyle w:val="Appelnotedebasdep"/>
          <w:rFonts w:cs="Arial"/>
        </w:rPr>
        <w:footnoteReference w:id="2"/>
      </w:r>
      <w:r w:rsidRPr="00A06D00">
        <w:rPr>
          <w:rFonts w:cs="Arial"/>
        </w:rPr>
        <w:t xml:space="preserve">  </w:t>
      </w:r>
    </w:p>
    <w:bookmarkEnd w:id="1"/>
    <w:bookmarkEnd w:id="3"/>
    <w:p w14:paraId="4E31D17F" w14:textId="77777777" w:rsidR="00182D1A" w:rsidRDefault="00182D1A" w:rsidP="00182D1A">
      <w:pPr>
        <w:spacing w:line="300" w:lineRule="exact"/>
        <w:rPr>
          <w:rFonts w:cs="Arial"/>
        </w:rPr>
      </w:pPr>
      <w:r w:rsidRPr="00A06D00">
        <w:rPr>
          <w:rFonts w:cs="Arial"/>
        </w:rPr>
        <w:t xml:space="preserve"> </w:t>
      </w:r>
    </w:p>
    <w:p w14:paraId="683EE5AD" w14:textId="77777777" w:rsidR="00182D1A" w:rsidRPr="00A06D00" w:rsidRDefault="00182D1A" w:rsidP="00182D1A">
      <w:pPr>
        <w:spacing w:line="300" w:lineRule="exact"/>
        <w:rPr>
          <w:rFonts w:cs="Arial"/>
          <w:i/>
        </w:rPr>
      </w:pPr>
      <w:r w:rsidRPr="00A06D00">
        <w:rPr>
          <w:rFonts w:cs="Arial"/>
        </w:rPr>
        <w:t xml:space="preserve">« </w:t>
      </w:r>
      <w:r w:rsidRPr="00A06D00">
        <w:rPr>
          <w:rFonts w:cs="Arial"/>
          <w:i/>
        </w:rPr>
        <w:t>Le recours aux soins infirmiers à domicile est plus fréquent au fur et à mesure que les gens vieillissent. Parmi les personnes âgées de 75 ans et plus, 28% ont fait appel aux soins infirmiers à domicile en 2004. Les dépenses annuelles pour les soins infirmiers à domicile représentent 4% des dépenses totales de soins de santé de l’INAMI, et augmentent annuellement de 7% en moyenne, soit 1% de plus que l'augmentation moyenne des dépenses totales de soins de santé. Les raisons de cette augmentation sont à chercher dans le vieillissement de la population, le nombre croissant d’affections chroniques et la réduction de la durée de séjour à l’hôpital. (…)</w:t>
      </w:r>
    </w:p>
    <w:p w14:paraId="4FFE174E" w14:textId="77777777" w:rsidR="00182D1A" w:rsidRDefault="00182D1A" w:rsidP="00182D1A">
      <w:pPr>
        <w:spacing w:line="300" w:lineRule="exact"/>
        <w:rPr>
          <w:rFonts w:cs="Arial"/>
          <w:i/>
        </w:rPr>
      </w:pPr>
    </w:p>
    <w:p w14:paraId="61D0F608" w14:textId="77777777" w:rsidR="00182D1A" w:rsidRPr="00A06D00" w:rsidRDefault="00182D1A" w:rsidP="00182D1A">
      <w:pPr>
        <w:spacing w:line="300" w:lineRule="exact"/>
        <w:rPr>
          <w:rFonts w:cs="Arial"/>
          <w:i/>
        </w:rPr>
      </w:pPr>
      <w:r w:rsidRPr="00A06D00">
        <w:rPr>
          <w:rFonts w:cs="Arial"/>
          <w:i/>
        </w:rPr>
        <w:t>La nomenclature INAMI actuelle est complexe et obsolète. De nombreuses activités, telles que l’administration d’oxygène, et de nouvelles tâches, telles que la coordination avec les autres prestataires de soins de première ligne, ne font actuellement pas partie de la liste des prestations. (…)</w:t>
      </w:r>
    </w:p>
    <w:p w14:paraId="287B83EC" w14:textId="77777777" w:rsidR="00182D1A" w:rsidRPr="00A06D00" w:rsidRDefault="00182D1A" w:rsidP="00182D1A">
      <w:pPr>
        <w:spacing w:line="300" w:lineRule="exact"/>
        <w:rPr>
          <w:rFonts w:cs="Arial"/>
          <w:i/>
        </w:rPr>
      </w:pPr>
    </w:p>
    <w:p w14:paraId="2580C79B" w14:textId="77777777" w:rsidR="00182D1A" w:rsidRPr="00A06D00" w:rsidRDefault="00182D1A" w:rsidP="00182D1A">
      <w:pPr>
        <w:spacing w:line="300" w:lineRule="exact"/>
        <w:rPr>
          <w:rFonts w:cs="Arial"/>
          <w:i/>
        </w:rPr>
      </w:pPr>
      <w:r w:rsidRPr="00A06D00">
        <w:rPr>
          <w:rFonts w:cs="Arial"/>
          <w:i/>
        </w:rPr>
        <w:t>Le KCE recommande d’étudier dans quelle mesure les tarifs actuels couvrent les coûts réels. (…)</w:t>
      </w:r>
    </w:p>
    <w:p w14:paraId="58765B1A" w14:textId="77777777" w:rsidR="00182D1A" w:rsidRPr="00A06D00" w:rsidRDefault="00182D1A" w:rsidP="00182D1A">
      <w:pPr>
        <w:spacing w:line="300" w:lineRule="exact"/>
        <w:rPr>
          <w:rFonts w:cs="Arial"/>
          <w:i/>
        </w:rPr>
      </w:pPr>
    </w:p>
    <w:p w14:paraId="4F91CD76" w14:textId="77777777" w:rsidR="00182D1A" w:rsidRPr="00A06D00" w:rsidRDefault="00182D1A" w:rsidP="00182D1A">
      <w:pPr>
        <w:spacing w:line="300" w:lineRule="exact"/>
        <w:rPr>
          <w:rFonts w:cs="Arial"/>
        </w:rPr>
      </w:pPr>
      <w:r w:rsidRPr="00A06D00">
        <w:rPr>
          <w:rFonts w:cs="Arial"/>
          <w:i/>
        </w:rPr>
        <w:t xml:space="preserve">Finalement, un meilleur financement ne pourra avoir qu’un impact positif sur l’attractivité de la profession de prestataire de soins infirmiers à domicile, ce qui mérite aussi d’être pris en considération. </w:t>
      </w:r>
      <w:r w:rsidRPr="00A06D00">
        <w:rPr>
          <w:rFonts w:cs="Arial"/>
        </w:rPr>
        <w:t>»</w:t>
      </w:r>
      <w:r>
        <w:rPr>
          <w:rStyle w:val="Appelnotedebasdep"/>
          <w:rFonts w:cs="Arial"/>
        </w:rPr>
        <w:footnoteReference w:id="3"/>
      </w:r>
      <w:r w:rsidRPr="00A06D00">
        <w:rPr>
          <w:rFonts w:cs="Arial"/>
        </w:rPr>
        <w:t xml:space="preserve"> </w:t>
      </w:r>
    </w:p>
    <w:p w14:paraId="2783F99E" w14:textId="77777777" w:rsidR="00182D1A" w:rsidRDefault="00182D1A" w:rsidP="00182D1A">
      <w:pPr>
        <w:spacing w:line="300" w:lineRule="exact"/>
        <w:rPr>
          <w:rFonts w:cs="Arial"/>
        </w:rPr>
      </w:pPr>
    </w:p>
    <w:p w14:paraId="0D0BDC65" w14:textId="77777777" w:rsidR="00182D1A" w:rsidRDefault="00182D1A" w:rsidP="00182D1A">
      <w:pPr>
        <w:spacing w:line="300" w:lineRule="exact"/>
        <w:rPr>
          <w:rFonts w:cs="Arial"/>
        </w:rPr>
      </w:pPr>
      <w:r w:rsidRPr="00A06D00">
        <w:rPr>
          <w:rFonts w:cs="Arial"/>
        </w:rPr>
        <w:t>Ce rapport de 2010 pointe des problématiques qu</w:t>
      </w:r>
      <w:r>
        <w:rPr>
          <w:rFonts w:cs="Arial"/>
        </w:rPr>
        <w:t>i, 9</w:t>
      </w:r>
      <w:r w:rsidRPr="00A06D00">
        <w:rPr>
          <w:rFonts w:cs="Arial"/>
        </w:rPr>
        <w:t xml:space="preserve"> ans après, n’ont toujours pas trouvé de solutions, voire même évoluent de manière négative.</w:t>
      </w:r>
    </w:p>
    <w:p w14:paraId="1B12D8CC" w14:textId="77777777" w:rsidR="00182D1A" w:rsidRDefault="00182D1A" w:rsidP="00182D1A">
      <w:pPr>
        <w:spacing w:line="300" w:lineRule="exact"/>
        <w:rPr>
          <w:rFonts w:cs="Arial"/>
        </w:rPr>
      </w:pPr>
    </w:p>
    <w:p w14:paraId="3D13D63D" w14:textId="77777777" w:rsidR="00DA5F96" w:rsidRDefault="00DA5F96" w:rsidP="00182D1A">
      <w:pPr>
        <w:spacing w:line="300" w:lineRule="exact"/>
        <w:rPr>
          <w:rFonts w:cs="Arial"/>
        </w:rPr>
      </w:pPr>
    </w:p>
    <w:p w14:paraId="3D0EAA9E" w14:textId="77777777" w:rsidR="00182D1A" w:rsidRPr="009E2C0C" w:rsidRDefault="00182D1A" w:rsidP="00182D1A">
      <w:pPr>
        <w:spacing w:line="300" w:lineRule="exact"/>
        <w:rPr>
          <w:rFonts w:cs="Arial"/>
        </w:rPr>
      </w:pPr>
    </w:p>
    <w:p w14:paraId="76B43BAC" w14:textId="77777777" w:rsidR="0066304B" w:rsidRPr="000C63F7" w:rsidRDefault="00182D1A" w:rsidP="000C63F7">
      <w:pPr>
        <w:pStyle w:val="Titre1"/>
      </w:pPr>
      <w:r>
        <w:t>Quelques chiffres</w:t>
      </w:r>
    </w:p>
    <w:p w14:paraId="7B62323D" w14:textId="77777777" w:rsidR="0031730D" w:rsidRDefault="0031730D" w:rsidP="00182D1A">
      <w:pPr>
        <w:spacing w:line="300" w:lineRule="exact"/>
        <w:rPr>
          <w:rFonts w:cs="Arial"/>
        </w:rPr>
      </w:pPr>
    </w:p>
    <w:p w14:paraId="012E38A3" w14:textId="77777777" w:rsidR="00182D1A" w:rsidRPr="00182D1A" w:rsidRDefault="00182D1A" w:rsidP="00182D1A">
      <w:pPr>
        <w:spacing w:line="300" w:lineRule="exact"/>
        <w:rPr>
          <w:rFonts w:cs="Arial"/>
        </w:rPr>
      </w:pPr>
      <w:r w:rsidRPr="00182D1A">
        <w:rPr>
          <w:rFonts w:cs="Arial"/>
        </w:rPr>
        <w:t>Nombre d’infirmiers actifs dans les soins infirmiers à domicile (2018) : 32.109</w:t>
      </w:r>
    </w:p>
    <w:p w14:paraId="653F7D09" w14:textId="77777777" w:rsidR="00182D1A" w:rsidRPr="00182D1A" w:rsidRDefault="00182D1A" w:rsidP="00182D1A">
      <w:pPr>
        <w:spacing w:line="300" w:lineRule="exact"/>
        <w:rPr>
          <w:rFonts w:cs="Arial"/>
        </w:rPr>
      </w:pPr>
      <w:r w:rsidRPr="00182D1A">
        <w:rPr>
          <w:rFonts w:cs="Arial"/>
        </w:rPr>
        <w:t>Dépenses pour 2018 : 1.526.724.000 €</w:t>
      </w:r>
    </w:p>
    <w:p w14:paraId="4FACA879" w14:textId="77777777" w:rsidR="00182D1A" w:rsidRPr="00182D1A" w:rsidRDefault="00182D1A" w:rsidP="00182D1A">
      <w:pPr>
        <w:spacing w:line="300" w:lineRule="exact"/>
        <w:rPr>
          <w:rFonts w:cs="Arial"/>
        </w:rPr>
      </w:pPr>
      <w:r w:rsidRPr="00182D1A">
        <w:rPr>
          <w:rFonts w:cs="Arial"/>
        </w:rPr>
        <w:t>Nombre de prestations réalisées en 2018 : 152.523.253</w:t>
      </w:r>
    </w:p>
    <w:p w14:paraId="2DC805F8" w14:textId="77777777" w:rsidR="00182D1A" w:rsidRDefault="00182D1A" w:rsidP="00182D1A">
      <w:pPr>
        <w:spacing w:line="300" w:lineRule="exact"/>
        <w:rPr>
          <w:rFonts w:cs="Arial"/>
        </w:rPr>
      </w:pPr>
    </w:p>
    <w:p w14:paraId="6D99D707" w14:textId="77777777" w:rsidR="00DA5F96" w:rsidRDefault="00DA5F96" w:rsidP="00182D1A">
      <w:pPr>
        <w:spacing w:line="300" w:lineRule="exact"/>
        <w:rPr>
          <w:rFonts w:cs="Arial"/>
        </w:rPr>
      </w:pPr>
    </w:p>
    <w:p w14:paraId="41DB22E0" w14:textId="77777777" w:rsidR="00195A9D" w:rsidRPr="009E2C0C" w:rsidRDefault="00195A9D" w:rsidP="00182D1A">
      <w:pPr>
        <w:spacing w:line="300" w:lineRule="exact"/>
        <w:rPr>
          <w:rFonts w:cs="Arial"/>
        </w:rPr>
      </w:pPr>
    </w:p>
    <w:p w14:paraId="0ED5C49E" w14:textId="77777777" w:rsidR="0066304B" w:rsidRPr="009E2C0C" w:rsidRDefault="00182D1A" w:rsidP="000C63F7">
      <w:pPr>
        <w:pStyle w:val="Titre1"/>
      </w:pPr>
      <w:r>
        <w:t>Budget alloué aux soins infirmiers à domicile</w:t>
      </w:r>
    </w:p>
    <w:p w14:paraId="39E4A1B0" w14:textId="77777777" w:rsidR="00343AC3" w:rsidRDefault="00343AC3" w:rsidP="00182D1A">
      <w:pPr>
        <w:pStyle w:val="Puceverte-Niveau2"/>
        <w:numPr>
          <w:ilvl w:val="0"/>
          <w:numId w:val="0"/>
        </w:numPr>
        <w:spacing w:after="0" w:line="300" w:lineRule="exact"/>
      </w:pPr>
    </w:p>
    <w:p w14:paraId="131BB0EF" w14:textId="77777777" w:rsidR="00182D1A" w:rsidRPr="00606A8B" w:rsidRDefault="00182D1A" w:rsidP="00182D1A">
      <w:pPr>
        <w:suppressAutoHyphens/>
        <w:spacing w:line="300" w:lineRule="exact"/>
        <w:rPr>
          <w:rFonts w:cs="Arial"/>
          <w:lang w:eastAsia="zh-CN"/>
        </w:rPr>
      </w:pPr>
      <w:r w:rsidRPr="00606A8B">
        <w:rPr>
          <w:rFonts w:cs="Arial"/>
          <w:lang w:eastAsia="zh-CN"/>
        </w:rPr>
        <w:t xml:space="preserve">Depuis 2000, les prestations des infirmiers à domicile ont accumulé un écart important avec les indices du baromètre du coût de la vie. Un écart de plus </w:t>
      </w:r>
      <w:r>
        <w:rPr>
          <w:rFonts w:cs="Arial"/>
          <w:lang w:eastAsia="zh-CN"/>
        </w:rPr>
        <w:t>ou moins 10</w:t>
      </w:r>
      <w:r w:rsidRPr="00606A8B">
        <w:rPr>
          <w:rFonts w:cs="Arial"/>
          <w:lang w:eastAsia="zh-CN"/>
        </w:rPr>
        <w:t xml:space="preserve"> % entre l’intervention INAMI et les coûts réels des infirmiers est généralement admis par tous les observateurs et les prestataires.</w:t>
      </w:r>
    </w:p>
    <w:p w14:paraId="285F8C0E" w14:textId="77777777" w:rsidR="00182D1A" w:rsidRPr="00606A8B" w:rsidRDefault="00182D1A" w:rsidP="00182D1A">
      <w:pPr>
        <w:suppressAutoHyphens/>
        <w:spacing w:line="300" w:lineRule="exact"/>
        <w:rPr>
          <w:rFonts w:cs="Arial"/>
          <w:lang w:eastAsia="zh-CN"/>
        </w:rPr>
      </w:pPr>
    </w:p>
    <w:p w14:paraId="748CB6A5" w14:textId="77777777" w:rsidR="00182D1A" w:rsidRPr="00606A8B" w:rsidRDefault="00182D1A" w:rsidP="00182D1A">
      <w:pPr>
        <w:suppressAutoHyphens/>
        <w:spacing w:line="300" w:lineRule="exact"/>
        <w:rPr>
          <w:rFonts w:cs="Arial"/>
          <w:lang w:eastAsia="zh-CN"/>
        </w:rPr>
      </w:pPr>
      <w:r w:rsidRPr="00606A8B">
        <w:rPr>
          <w:rFonts w:cs="Arial"/>
          <w:lang w:eastAsia="zh-CN"/>
        </w:rPr>
        <w:t xml:space="preserve">Depuis 2012, le secteur des infirmiers à domicile a dû réaliser 77,621 millions </w:t>
      </w:r>
      <w:r w:rsidR="003C124D">
        <w:rPr>
          <w:rFonts w:cs="Arial"/>
          <w:lang w:eastAsia="zh-CN"/>
        </w:rPr>
        <w:t xml:space="preserve">d'euros </w:t>
      </w:r>
      <w:r w:rsidRPr="00606A8B">
        <w:rPr>
          <w:rFonts w:cs="Arial"/>
          <w:lang w:eastAsia="zh-CN"/>
        </w:rPr>
        <w:t>d’économie</w:t>
      </w:r>
      <w:r w:rsidR="003C124D">
        <w:rPr>
          <w:rFonts w:cs="Arial"/>
          <w:lang w:eastAsia="zh-CN"/>
        </w:rPr>
        <w:t>s</w:t>
      </w:r>
      <w:r w:rsidRPr="00606A8B">
        <w:rPr>
          <w:rFonts w:cs="Arial"/>
          <w:vertAlign w:val="superscript"/>
          <w:lang w:eastAsia="zh-CN"/>
        </w:rPr>
        <w:footnoteReference w:id="4"/>
      </w:r>
      <w:r w:rsidRPr="00606A8B">
        <w:rPr>
          <w:rFonts w:cs="Arial"/>
          <w:lang w:eastAsia="zh-CN"/>
        </w:rPr>
        <w:t> :</w:t>
      </w:r>
    </w:p>
    <w:p w14:paraId="5547D5AC" w14:textId="77777777" w:rsidR="00182D1A" w:rsidRPr="00606A8B" w:rsidRDefault="00182D1A" w:rsidP="00182D1A">
      <w:pPr>
        <w:suppressAutoHyphens/>
        <w:spacing w:line="300" w:lineRule="exact"/>
        <w:rPr>
          <w:rFonts w:cs="Arial"/>
          <w:lang w:eastAsia="zh-CN"/>
        </w:rPr>
      </w:pPr>
    </w:p>
    <w:tbl>
      <w:tblPr>
        <w:tblW w:w="0" w:type="auto"/>
        <w:jc w:val="center"/>
        <w:tblLayout w:type="fixed"/>
        <w:tblLook w:val="0000" w:firstRow="0" w:lastRow="0" w:firstColumn="0" w:lastColumn="0" w:noHBand="0" w:noVBand="0"/>
      </w:tblPr>
      <w:tblGrid>
        <w:gridCol w:w="1236"/>
        <w:gridCol w:w="1042"/>
      </w:tblGrid>
      <w:tr w:rsidR="00182D1A" w:rsidRPr="00606A8B" w14:paraId="73A6D969"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3FDCF988" w14:textId="77777777" w:rsidR="00182D1A" w:rsidRPr="00606A8B" w:rsidRDefault="00182D1A" w:rsidP="00182D1A">
            <w:pPr>
              <w:suppressAutoHyphens/>
              <w:spacing w:line="300" w:lineRule="exact"/>
              <w:rPr>
                <w:rFonts w:cs="Arial"/>
                <w:lang w:eastAsia="zh-CN"/>
              </w:rPr>
            </w:pPr>
            <w:r w:rsidRPr="00606A8B">
              <w:rPr>
                <w:rFonts w:cs="Arial"/>
                <w:lang w:eastAsia="zh-CN"/>
              </w:rPr>
              <w:t>Années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1B5DAC47" w14:textId="77777777" w:rsidR="00182D1A" w:rsidRPr="00606A8B" w:rsidRDefault="00182D1A" w:rsidP="00182D1A">
            <w:pPr>
              <w:suppressAutoHyphens/>
              <w:spacing w:line="300" w:lineRule="exact"/>
              <w:rPr>
                <w:rFonts w:cs="Arial"/>
                <w:lang w:eastAsia="zh-CN"/>
              </w:rPr>
            </w:pPr>
            <w:r w:rsidRPr="00606A8B">
              <w:rPr>
                <w:rFonts w:cs="Arial"/>
                <w:lang w:eastAsia="zh-CN"/>
              </w:rPr>
              <w:t>Millions</w:t>
            </w:r>
            <w:r w:rsidR="003C124D">
              <w:rPr>
                <w:rFonts w:cs="Arial"/>
                <w:lang w:eastAsia="zh-CN"/>
              </w:rPr>
              <w:t xml:space="preserve"> d'euros</w:t>
            </w:r>
          </w:p>
        </w:tc>
      </w:tr>
      <w:tr w:rsidR="00182D1A" w:rsidRPr="00606A8B" w14:paraId="59CDF493"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62EF8522" w14:textId="77777777" w:rsidR="00182D1A" w:rsidRPr="00606A8B" w:rsidRDefault="00182D1A" w:rsidP="00182D1A">
            <w:pPr>
              <w:suppressAutoHyphens/>
              <w:spacing w:line="300" w:lineRule="exact"/>
              <w:rPr>
                <w:rFonts w:cs="Arial"/>
                <w:lang w:eastAsia="zh-CN"/>
              </w:rPr>
            </w:pPr>
            <w:r w:rsidRPr="00606A8B">
              <w:rPr>
                <w:rFonts w:cs="Arial"/>
                <w:lang w:eastAsia="zh-CN"/>
              </w:rPr>
              <w:t>2012</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19D34A16" w14:textId="77777777" w:rsidR="00182D1A" w:rsidRPr="00606A8B" w:rsidRDefault="00182D1A" w:rsidP="00182D1A">
            <w:pPr>
              <w:suppressAutoHyphens/>
              <w:spacing w:line="300" w:lineRule="exact"/>
              <w:jc w:val="right"/>
              <w:rPr>
                <w:rFonts w:cs="Arial"/>
                <w:lang w:eastAsia="zh-CN"/>
              </w:rPr>
            </w:pPr>
            <w:r w:rsidRPr="00606A8B">
              <w:rPr>
                <w:rFonts w:cs="Arial"/>
                <w:lang w:eastAsia="zh-CN"/>
              </w:rPr>
              <w:t>16,693</w:t>
            </w:r>
          </w:p>
        </w:tc>
      </w:tr>
      <w:tr w:rsidR="00182D1A" w:rsidRPr="00606A8B" w14:paraId="2E4446A7"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4D2C8949" w14:textId="77777777" w:rsidR="00182D1A" w:rsidRPr="00606A8B" w:rsidRDefault="00182D1A" w:rsidP="00182D1A">
            <w:pPr>
              <w:suppressAutoHyphens/>
              <w:spacing w:line="300" w:lineRule="exact"/>
              <w:rPr>
                <w:rFonts w:cs="Arial"/>
                <w:lang w:eastAsia="zh-CN"/>
              </w:rPr>
            </w:pPr>
            <w:r w:rsidRPr="00606A8B">
              <w:rPr>
                <w:rFonts w:cs="Arial"/>
                <w:lang w:eastAsia="zh-CN"/>
              </w:rPr>
              <w:t>2014</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409BA636" w14:textId="77777777" w:rsidR="00182D1A" w:rsidRPr="00606A8B" w:rsidRDefault="00182D1A" w:rsidP="00182D1A">
            <w:pPr>
              <w:suppressAutoHyphens/>
              <w:spacing w:line="300" w:lineRule="exact"/>
              <w:jc w:val="right"/>
              <w:rPr>
                <w:rFonts w:cs="Arial"/>
                <w:lang w:eastAsia="zh-CN"/>
              </w:rPr>
            </w:pPr>
            <w:r w:rsidRPr="00606A8B">
              <w:rPr>
                <w:rFonts w:cs="Arial"/>
                <w:lang w:eastAsia="zh-CN"/>
              </w:rPr>
              <w:t>8,000</w:t>
            </w:r>
          </w:p>
        </w:tc>
      </w:tr>
      <w:tr w:rsidR="00182D1A" w:rsidRPr="00606A8B" w14:paraId="1522F45B"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0C5730C4" w14:textId="77777777" w:rsidR="00182D1A" w:rsidRPr="00606A8B" w:rsidRDefault="00182D1A" w:rsidP="00182D1A">
            <w:pPr>
              <w:suppressAutoHyphens/>
              <w:spacing w:line="300" w:lineRule="exact"/>
              <w:rPr>
                <w:rFonts w:cs="Arial"/>
                <w:lang w:eastAsia="zh-CN"/>
              </w:rPr>
            </w:pPr>
            <w:r w:rsidRPr="00606A8B">
              <w:rPr>
                <w:rFonts w:cs="Arial"/>
                <w:lang w:eastAsia="zh-CN"/>
              </w:rPr>
              <w:t>2015</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07F6763F" w14:textId="77777777" w:rsidR="00182D1A" w:rsidRPr="00606A8B" w:rsidRDefault="00182D1A" w:rsidP="00182D1A">
            <w:pPr>
              <w:suppressAutoHyphens/>
              <w:spacing w:line="300" w:lineRule="exact"/>
              <w:jc w:val="right"/>
              <w:rPr>
                <w:rFonts w:cs="Arial"/>
                <w:lang w:eastAsia="zh-CN"/>
              </w:rPr>
            </w:pPr>
            <w:r w:rsidRPr="00606A8B">
              <w:rPr>
                <w:rFonts w:cs="Arial"/>
                <w:lang w:eastAsia="zh-CN"/>
              </w:rPr>
              <w:t>7,312</w:t>
            </w:r>
          </w:p>
        </w:tc>
      </w:tr>
      <w:tr w:rsidR="00182D1A" w:rsidRPr="00606A8B" w14:paraId="7F9D59A5"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7904F3A3" w14:textId="77777777" w:rsidR="00182D1A" w:rsidRPr="00606A8B" w:rsidRDefault="00182D1A" w:rsidP="00182D1A">
            <w:pPr>
              <w:suppressAutoHyphens/>
              <w:spacing w:line="300" w:lineRule="exact"/>
              <w:rPr>
                <w:rFonts w:cs="Arial"/>
                <w:lang w:eastAsia="zh-CN"/>
              </w:rPr>
            </w:pPr>
            <w:r w:rsidRPr="00606A8B">
              <w:rPr>
                <w:rFonts w:cs="Arial"/>
                <w:lang w:eastAsia="zh-CN"/>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4E03B757" w14:textId="77777777" w:rsidR="00182D1A" w:rsidRPr="00606A8B" w:rsidRDefault="00182D1A" w:rsidP="00182D1A">
            <w:pPr>
              <w:suppressAutoHyphens/>
              <w:spacing w:line="300" w:lineRule="exact"/>
              <w:jc w:val="right"/>
              <w:rPr>
                <w:rFonts w:cs="Arial"/>
                <w:lang w:eastAsia="zh-CN"/>
              </w:rPr>
            </w:pPr>
            <w:r w:rsidRPr="00606A8B">
              <w:rPr>
                <w:rFonts w:cs="Arial"/>
                <w:lang w:eastAsia="zh-CN"/>
              </w:rPr>
              <w:t>19,381</w:t>
            </w:r>
          </w:p>
        </w:tc>
      </w:tr>
      <w:tr w:rsidR="00182D1A" w:rsidRPr="00606A8B" w14:paraId="22F0D698"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5285155D" w14:textId="77777777" w:rsidR="00182D1A" w:rsidRPr="00606A8B" w:rsidRDefault="00182D1A" w:rsidP="00182D1A">
            <w:pPr>
              <w:suppressAutoHyphens/>
              <w:spacing w:line="300" w:lineRule="exact"/>
              <w:rPr>
                <w:rFonts w:cs="Arial"/>
                <w:lang w:eastAsia="zh-CN"/>
              </w:rPr>
            </w:pPr>
            <w:r w:rsidRPr="00606A8B">
              <w:rPr>
                <w:rFonts w:cs="Arial"/>
                <w:lang w:eastAsia="zh-CN"/>
              </w:rPr>
              <w:t>2017</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56916587" w14:textId="77777777" w:rsidR="00182D1A" w:rsidRPr="00606A8B" w:rsidRDefault="00182D1A" w:rsidP="00182D1A">
            <w:pPr>
              <w:suppressAutoHyphens/>
              <w:spacing w:line="300" w:lineRule="exact"/>
              <w:jc w:val="right"/>
              <w:rPr>
                <w:rFonts w:cs="Arial"/>
                <w:lang w:eastAsia="zh-CN"/>
              </w:rPr>
            </w:pPr>
            <w:r w:rsidRPr="00606A8B">
              <w:rPr>
                <w:rFonts w:cs="Arial"/>
                <w:lang w:eastAsia="zh-CN"/>
              </w:rPr>
              <w:t>25,063</w:t>
            </w:r>
          </w:p>
        </w:tc>
      </w:tr>
      <w:tr w:rsidR="00182D1A" w:rsidRPr="00606A8B" w14:paraId="3039863B"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0C6543F0" w14:textId="77777777" w:rsidR="00182D1A" w:rsidRPr="00606A8B" w:rsidRDefault="00182D1A" w:rsidP="00182D1A">
            <w:pPr>
              <w:suppressAutoHyphens/>
              <w:spacing w:line="300" w:lineRule="exact"/>
              <w:rPr>
                <w:rFonts w:cs="Arial"/>
                <w:lang w:eastAsia="zh-CN"/>
              </w:rPr>
            </w:pPr>
            <w:r w:rsidRPr="00606A8B">
              <w:rPr>
                <w:rFonts w:cs="Arial"/>
                <w:lang w:eastAsia="zh-CN"/>
              </w:rPr>
              <w:t>2018</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3EC02F0" w14:textId="77777777" w:rsidR="00182D1A" w:rsidRPr="00606A8B" w:rsidRDefault="00182D1A" w:rsidP="00182D1A">
            <w:pPr>
              <w:suppressAutoHyphens/>
              <w:spacing w:line="300" w:lineRule="exact"/>
              <w:jc w:val="right"/>
              <w:rPr>
                <w:rFonts w:cs="Arial"/>
                <w:lang w:eastAsia="zh-CN"/>
              </w:rPr>
            </w:pPr>
            <w:r w:rsidRPr="00606A8B">
              <w:rPr>
                <w:rFonts w:cs="Arial"/>
                <w:lang w:eastAsia="zh-CN"/>
              </w:rPr>
              <w:t>1,172</w:t>
            </w:r>
          </w:p>
        </w:tc>
      </w:tr>
      <w:tr w:rsidR="00182D1A" w:rsidRPr="00606A8B" w14:paraId="539B5DC2"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29DF657E" w14:textId="77777777" w:rsidR="00182D1A" w:rsidRPr="00606A8B" w:rsidRDefault="00182D1A" w:rsidP="00182D1A">
            <w:pPr>
              <w:suppressAutoHyphens/>
              <w:snapToGrid w:val="0"/>
              <w:spacing w:line="300" w:lineRule="exact"/>
              <w:rPr>
                <w:rFonts w:cs="Arial"/>
                <w:lang w:eastAsia="zh-C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7A45675D" w14:textId="77777777" w:rsidR="00182D1A" w:rsidRPr="00606A8B" w:rsidRDefault="00182D1A" w:rsidP="00182D1A">
            <w:pPr>
              <w:suppressAutoHyphens/>
              <w:spacing w:line="300" w:lineRule="exact"/>
              <w:jc w:val="right"/>
              <w:rPr>
                <w:rFonts w:cs="Arial"/>
                <w:lang w:eastAsia="zh-CN"/>
              </w:rPr>
            </w:pPr>
            <w:r w:rsidRPr="00606A8B">
              <w:rPr>
                <w:rFonts w:cs="Arial"/>
                <w:b/>
                <w:lang w:eastAsia="zh-CN"/>
              </w:rPr>
              <w:t>77,621</w:t>
            </w:r>
          </w:p>
        </w:tc>
      </w:tr>
    </w:tbl>
    <w:p w14:paraId="0A68C8CD" w14:textId="77777777" w:rsidR="00182D1A" w:rsidRPr="00606A8B" w:rsidRDefault="00182D1A" w:rsidP="00182D1A">
      <w:pPr>
        <w:suppressAutoHyphens/>
        <w:spacing w:line="300" w:lineRule="exact"/>
        <w:rPr>
          <w:rFonts w:cs="Arial"/>
          <w:lang w:eastAsia="zh-CN"/>
        </w:rPr>
      </w:pPr>
    </w:p>
    <w:p w14:paraId="70EC1478" w14:textId="77777777" w:rsidR="00182D1A" w:rsidRPr="00606A8B" w:rsidRDefault="00182D1A" w:rsidP="00182D1A">
      <w:pPr>
        <w:suppressAutoHyphens/>
        <w:spacing w:line="300" w:lineRule="exact"/>
        <w:rPr>
          <w:rFonts w:cs="Arial"/>
          <w:lang w:eastAsia="zh-CN"/>
        </w:rPr>
      </w:pPr>
      <w:r w:rsidRPr="00606A8B">
        <w:rPr>
          <w:rFonts w:cs="Arial"/>
          <w:lang w:eastAsia="zh-CN"/>
        </w:rPr>
        <w:t xml:space="preserve">Le financement insuffisant de plus de 62 % des prestations ne permet plus de prendre en charge de manière qualitative l’ensemble des soins infirmiers à domicile auprès de la population. D’autre part, le financement des </w:t>
      </w:r>
      <w:r w:rsidR="006D540A">
        <w:rPr>
          <w:rFonts w:cs="Arial"/>
          <w:lang w:eastAsia="zh-CN"/>
        </w:rPr>
        <w:t xml:space="preserve">soins aux </w:t>
      </w:r>
      <w:r w:rsidRPr="00606A8B">
        <w:rPr>
          <w:rFonts w:cs="Arial"/>
          <w:lang w:eastAsia="zh-CN"/>
        </w:rPr>
        <w:t xml:space="preserve">patients lourds est basé sur la dépendance des patients (échelle de Katz) et non sur les besoins en soins infirmiers et </w:t>
      </w:r>
      <w:r w:rsidR="003C124D">
        <w:rPr>
          <w:rFonts w:cs="Arial"/>
          <w:lang w:eastAsia="zh-CN"/>
        </w:rPr>
        <w:t>l</w:t>
      </w:r>
      <w:r w:rsidRPr="00606A8B">
        <w:rPr>
          <w:rFonts w:cs="Arial"/>
          <w:lang w:eastAsia="zh-CN"/>
        </w:rPr>
        <w:t xml:space="preserve">a charge de travail. La nomenclature doit évoluer et prendre en compte de nouvelles prestations non </w:t>
      </w:r>
      <w:proofErr w:type="spellStart"/>
      <w:r w:rsidRPr="00606A8B">
        <w:rPr>
          <w:rFonts w:cs="Arial"/>
          <w:lang w:eastAsia="zh-CN"/>
        </w:rPr>
        <w:t>attestables</w:t>
      </w:r>
      <w:proofErr w:type="spellEnd"/>
      <w:r w:rsidRPr="00606A8B">
        <w:rPr>
          <w:rFonts w:cs="Arial"/>
          <w:lang w:eastAsia="zh-CN"/>
        </w:rPr>
        <w:t xml:space="preserve"> actuellement : prise des paramètres, surveillance spécifique du patient, case management des soins de santé, prévention, </w:t>
      </w:r>
      <w:proofErr w:type="spellStart"/>
      <w:r w:rsidRPr="00606A8B">
        <w:rPr>
          <w:rFonts w:cs="Arial"/>
          <w:lang w:eastAsia="zh-CN"/>
        </w:rPr>
        <w:t>empowerment</w:t>
      </w:r>
      <w:proofErr w:type="spellEnd"/>
      <w:r w:rsidRPr="00606A8B">
        <w:rPr>
          <w:rFonts w:cs="Arial"/>
          <w:lang w:eastAsia="zh-CN"/>
        </w:rPr>
        <w:t>, …</w:t>
      </w:r>
    </w:p>
    <w:p w14:paraId="2BDA420C" w14:textId="77777777" w:rsidR="00182D1A" w:rsidRPr="00606A8B" w:rsidRDefault="00182D1A" w:rsidP="00182D1A">
      <w:pPr>
        <w:suppressAutoHyphens/>
        <w:spacing w:line="300" w:lineRule="exact"/>
        <w:rPr>
          <w:rFonts w:cs="Arial"/>
          <w:lang w:eastAsia="zh-CN"/>
        </w:rPr>
      </w:pPr>
    </w:p>
    <w:p w14:paraId="6F2482F9" w14:textId="77777777" w:rsidR="00182D1A" w:rsidRPr="00606A8B" w:rsidRDefault="00182D1A" w:rsidP="00182D1A">
      <w:pPr>
        <w:suppressAutoHyphens/>
        <w:spacing w:line="300" w:lineRule="exact"/>
        <w:rPr>
          <w:rFonts w:cs="Arial"/>
          <w:lang w:eastAsia="zh-CN"/>
        </w:rPr>
      </w:pPr>
      <w:r w:rsidRPr="00606A8B">
        <w:rPr>
          <w:rFonts w:cs="Arial"/>
          <w:lang w:eastAsia="zh-CN"/>
        </w:rPr>
        <w:t>En juin 2013, la Commission de conventions des praticiens de l’art infirmier – organismes assureurs de l’INAMI a évalué le sous-financement structurel des soins infirmiers à domicile à 89 % du budget accordé</w:t>
      </w:r>
      <w:r w:rsidRPr="00606A8B">
        <w:rPr>
          <w:rFonts w:cs="Arial"/>
          <w:vertAlign w:val="superscript"/>
          <w:lang w:eastAsia="zh-CN"/>
        </w:rPr>
        <w:footnoteReference w:id="5"/>
      </w:r>
      <w:r w:rsidRPr="00606A8B">
        <w:rPr>
          <w:rFonts w:cs="Arial"/>
          <w:lang w:eastAsia="zh-CN"/>
        </w:rPr>
        <w:t>. Pour 2019</w:t>
      </w:r>
      <w:r w:rsidR="003C124D">
        <w:rPr>
          <w:rFonts w:cs="Arial"/>
          <w:lang w:eastAsia="zh-CN"/>
        </w:rPr>
        <w:t>,</w:t>
      </w:r>
      <w:r w:rsidRPr="00606A8B">
        <w:rPr>
          <w:rFonts w:cs="Arial"/>
          <w:lang w:eastAsia="zh-CN"/>
        </w:rPr>
        <w:t xml:space="preserve"> le budget prévu est de 1.628.217.000 €</w:t>
      </w:r>
      <w:r w:rsidR="003C124D">
        <w:rPr>
          <w:rFonts w:cs="Arial"/>
          <w:lang w:eastAsia="zh-CN"/>
        </w:rPr>
        <w:t>. L</w:t>
      </w:r>
      <w:r w:rsidRPr="00606A8B">
        <w:rPr>
          <w:rFonts w:cs="Arial"/>
          <w:lang w:eastAsia="zh-CN"/>
        </w:rPr>
        <w:t xml:space="preserve">e secteur des soins infirmiers à domicile devrait bénéficier d’un montant de 1.449.113.130 € supplémentaire afin d’être financé adéquatement. </w:t>
      </w:r>
    </w:p>
    <w:p w14:paraId="66C188A2" w14:textId="77777777" w:rsidR="00182D1A" w:rsidRPr="00606A8B" w:rsidRDefault="00182D1A" w:rsidP="00182D1A">
      <w:pPr>
        <w:suppressAutoHyphens/>
        <w:spacing w:line="300" w:lineRule="exact"/>
        <w:rPr>
          <w:rFonts w:cs="Arial"/>
          <w:lang w:eastAsia="zh-CN"/>
        </w:rPr>
      </w:pPr>
    </w:p>
    <w:p w14:paraId="29A3AA8F" w14:textId="77777777" w:rsidR="00182D1A" w:rsidRDefault="00182D1A" w:rsidP="00182D1A">
      <w:pPr>
        <w:suppressAutoHyphens/>
        <w:spacing w:line="300" w:lineRule="exact"/>
        <w:rPr>
          <w:rFonts w:cs="Arial"/>
          <w:lang w:eastAsia="zh-CN"/>
        </w:rPr>
      </w:pPr>
      <w:r w:rsidRPr="00606A8B">
        <w:rPr>
          <w:rFonts w:cs="Arial"/>
          <w:lang w:eastAsia="zh-CN"/>
        </w:rPr>
        <w:t xml:space="preserve">Suite à différentes mesures prisent par la Commission de conventions pour lutter contre la fraude (validité de </w:t>
      </w:r>
      <w:r w:rsidR="003C124D">
        <w:rPr>
          <w:rFonts w:cs="Arial"/>
          <w:lang w:eastAsia="zh-CN"/>
        </w:rPr>
        <w:t xml:space="preserve">l'évaluation de la dépendance du patient diminuée </w:t>
      </w:r>
      <w:r w:rsidRPr="00606A8B">
        <w:rPr>
          <w:rFonts w:cs="Arial"/>
          <w:lang w:eastAsia="zh-CN"/>
        </w:rPr>
        <w:t xml:space="preserve">de 12 à 3 mois, obligation de l’envoi </w:t>
      </w:r>
      <w:r w:rsidR="003C124D" w:rsidRPr="00606A8B">
        <w:rPr>
          <w:rFonts w:cs="Arial"/>
          <w:lang w:eastAsia="zh-CN"/>
        </w:rPr>
        <w:t xml:space="preserve">au patient </w:t>
      </w:r>
      <w:r w:rsidRPr="00606A8B">
        <w:rPr>
          <w:rFonts w:cs="Arial"/>
          <w:lang w:eastAsia="zh-CN"/>
        </w:rPr>
        <w:t>d’un document justificatif des honoraires facturés en tiers-payant, lecture obligatoire de la carte e-ID</w:t>
      </w:r>
      <w:r>
        <w:rPr>
          <w:rFonts w:cs="Arial"/>
          <w:lang w:eastAsia="zh-CN"/>
        </w:rPr>
        <w:t>, …</w:t>
      </w:r>
      <w:r w:rsidRPr="00606A8B">
        <w:rPr>
          <w:rFonts w:cs="Arial"/>
          <w:lang w:eastAsia="zh-CN"/>
        </w:rPr>
        <w:t>)</w:t>
      </w:r>
      <w:r w:rsidR="003C124D">
        <w:rPr>
          <w:rFonts w:cs="Arial"/>
          <w:lang w:eastAsia="zh-CN"/>
        </w:rPr>
        <w:t xml:space="preserve">, </w:t>
      </w:r>
      <w:r w:rsidRPr="00606A8B">
        <w:rPr>
          <w:rFonts w:cs="Arial"/>
          <w:lang w:eastAsia="zh-CN"/>
        </w:rPr>
        <w:t>le budget prévu est sous-utilisé depuis 2015 comparativement aux estimations techniques révisées de l’INAMI</w:t>
      </w:r>
      <w:r w:rsidRPr="00606A8B">
        <w:rPr>
          <w:rFonts w:cs="Arial"/>
          <w:vertAlign w:val="superscript"/>
          <w:lang w:eastAsia="zh-CN"/>
        </w:rPr>
        <w:footnoteReference w:id="6"/>
      </w:r>
      <w:r w:rsidRPr="00606A8B">
        <w:rPr>
          <w:rFonts w:cs="Arial"/>
          <w:lang w:eastAsia="zh-CN"/>
        </w:rPr>
        <w:t> :</w:t>
      </w:r>
    </w:p>
    <w:p w14:paraId="06D30585" w14:textId="77777777" w:rsidR="00182D1A" w:rsidRPr="00606A8B" w:rsidRDefault="00182D1A" w:rsidP="00182D1A">
      <w:pPr>
        <w:suppressAutoHyphens/>
        <w:spacing w:line="300" w:lineRule="exact"/>
        <w:rPr>
          <w:rFonts w:cs="Arial"/>
          <w:lang w:eastAsia="zh-CN"/>
        </w:rPr>
      </w:pPr>
    </w:p>
    <w:tbl>
      <w:tblPr>
        <w:tblW w:w="0" w:type="auto"/>
        <w:jc w:val="center"/>
        <w:tblLayout w:type="fixed"/>
        <w:tblLook w:val="0000" w:firstRow="0" w:lastRow="0" w:firstColumn="0" w:lastColumn="0" w:noHBand="0" w:noVBand="0"/>
      </w:tblPr>
      <w:tblGrid>
        <w:gridCol w:w="1236"/>
        <w:gridCol w:w="1042"/>
      </w:tblGrid>
      <w:tr w:rsidR="00182D1A" w:rsidRPr="00606A8B" w14:paraId="257260FD"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6887836D" w14:textId="77777777" w:rsidR="00182D1A" w:rsidRPr="00606A8B" w:rsidRDefault="00182D1A" w:rsidP="00182D1A">
            <w:pPr>
              <w:suppressAutoHyphens/>
              <w:spacing w:line="300" w:lineRule="exact"/>
              <w:rPr>
                <w:rFonts w:cs="Arial"/>
                <w:lang w:eastAsia="zh-CN"/>
              </w:rPr>
            </w:pPr>
            <w:r w:rsidRPr="00606A8B">
              <w:rPr>
                <w:rFonts w:cs="Arial"/>
                <w:lang w:eastAsia="zh-CN"/>
              </w:rPr>
              <w:t>Années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1C9CAB5" w14:textId="77777777" w:rsidR="00182D1A" w:rsidRPr="00606A8B" w:rsidRDefault="00182D1A" w:rsidP="00182D1A">
            <w:pPr>
              <w:suppressAutoHyphens/>
              <w:spacing w:line="300" w:lineRule="exact"/>
              <w:rPr>
                <w:rFonts w:cs="Arial"/>
                <w:lang w:eastAsia="zh-CN"/>
              </w:rPr>
            </w:pPr>
            <w:r w:rsidRPr="00606A8B">
              <w:rPr>
                <w:rFonts w:cs="Arial"/>
                <w:lang w:eastAsia="zh-CN"/>
              </w:rPr>
              <w:t>Millions</w:t>
            </w:r>
          </w:p>
        </w:tc>
      </w:tr>
      <w:tr w:rsidR="00182D1A" w:rsidRPr="00606A8B" w14:paraId="74B6542A"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2FFF9E95" w14:textId="77777777" w:rsidR="00182D1A" w:rsidRPr="00606A8B" w:rsidRDefault="00182D1A" w:rsidP="00182D1A">
            <w:pPr>
              <w:suppressAutoHyphens/>
              <w:spacing w:line="300" w:lineRule="exact"/>
              <w:rPr>
                <w:rFonts w:cs="Arial"/>
                <w:lang w:eastAsia="zh-CN"/>
              </w:rPr>
            </w:pPr>
            <w:r w:rsidRPr="00606A8B">
              <w:rPr>
                <w:rFonts w:cs="Arial"/>
                <w:lang w:eastAsia="zh-CN"/>
              </w:rPr>
              <w:t>2015</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7C737758" w14:textId="77777777" w:rsidR="00182D1A" w:rsidRPr="00606A8B" w:rsidRDefault="00182D1A" w:rsidP="00182D1A">
            <w:pPr>
              <w:suppressAutoHyphens/>
              <w:spacing w:line="300" w:lineRule="exact"/>
              <w:jc w:val="right"/>
              <w:rPr>
                <w:rFonts w:cs="Arial"/>
                <w:lang w:eastAsia="zh-CN"/>
              </w:rPr>
            </w:pPr>
            <w:r w:rsidRPr="00606A8B">
              <w:rPr>
                <w:rFonts w:cs="Arial"/>
                <w:lang w:eastAsia="zh-CN"/>
              </w:rPr>
              <w:t>13,554</w:t>
            </w:r>
          </w:p>
        </w:tc>
      </w:tr>
      <w:tr w:rsidR="00182D1A" w:rsidRPr="00606A8B" w14:paraId="123A6516"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11C7D05D" w14:textId="77777777" w:rsidR="00182D1A" w:rsidRPr="00606A8B" w:rsidRDefault="00182D1A" w:rsidP="00182D1A">
            <w:pPr>
              <w:suppressAutoHyphens/>
              <w:spacing w:line="300" w:lineRule="exact"/>
              <w:rPr>
                <w:rFonts w:cs="Arial"/>
                <w:lang w:eastAsia="zh-CN"/>
              </w:rPr>
            </w:pPr>
            <w:r w:rsidRPr="00606A8B">
              <w:rPr>
                <w:rFonts w:cs="Arial"/>
                <w:lang w:eastAsia="zh-CN"/>
              </w:rPr>
              <w:t>2016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9913210" w14:textId="77777777" w:rsidR="00182D1A" w:rsidRPr="00606A8B" w:rsidRDefault="00182D1A" w:rsidP="00182D1A">
            <w:pPr>
              <w:suppressAutoHyphens/>
              <w:spacing w:line="300" w:lineRule="exact"/>
              <w:jc w:val="right"/>
              <w:rPr>
                <w:rFonts w:cs="Arial"/>
                <w:lang w:eastAsia="zh-CN"/>
              </w:rPr>
            </w:pPr>
            <w:r w:rsidRPr="00606A8B">
              <w:rPr>
                <w:rFonts w:cs="Arial"/>
                <w:lang w:eastAsia="zh-CN"/>
              </w:rPr>
              <w:t>18,0</w:t>
            </w:r>
            <w:r>
              <w:rPr>
                <w:rFonts w:cs="Arial"/>
                <w:lang w:eastAsia="zh-CN"/>
              </w:rPr>
              <w:t>52</w:t>
            </w:r>
          </w:p>
        </w:tc>
      </w:tr>
      <w:tr w:rsidR="00182D1A" w:rsidRPr="00606A8B" w14:paraId="7351A77E"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6544A53A" w14:textId="77777777" w:rsidR="00182D1A" w:rsidRPr="00606A8B" w:rsidRDefault="00182D1A" w:rsidP="00182D1A">
            <w:pPr>
              <w:suppressAutoHyphens/>
              <w:spacing w:line="300" w:lineRule="exact"/>
              <w:rPr>
                <w:rFonts w:cs="Arial"/>
                <w:lang w:eastAsia="zh-CN"/>
              </w:rPr>
            </w:pPr>
            <w:r w:rsidRPr="00606A8B">
              <w:rPr>
                <w:rFonts w:cs="Arial"/>
                <w:lang w:eastAsia="zh-CN"/>
              </w:rPr>
              <w:t>2017</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158390AB" w14:textId="77777777" w:rsidR="00182D1A" w:rsidRPr="00606A8B" w:rsidRDefault="00182D1A" w:rsidP="00182D1A">
            <w:pPr>
              <w:suppressAutoHyphens/>
              <w:spacing w:line="300" w:lineRule="exact"/>
              <w:jc w:val="right"/>
              <w:rPr>
                <w:rFonts w:cs="Arial"/>
                <w:lang w:eastAsia="zh-CN"/>
              </w:rPr>
            </w:pPr>
            <w:r w:rsidRPr="00606A8B">
              <w:rPr>
                <w:rFonts w:cs="Arial"/>
                <w:lang w:eastAsia="zh-CN"/>
              </w:rPr>
              <w:t>18,</w:t>
            </w:r>
            <w:r>
              <w:rPr>
                <w:rFonts w:cs="Arial"/>
                <w:lang w:eastAsia="zh-CN"/>
              </w:rPr>
              <w:t>214</w:t>
            </w:r>
          </w:p>
        </w:tc>
      </w:tr>
      <w:tr w:rsidR="00182D1A" w:rsidRPr="00606A8B" w14:paraId="0D35FFE1"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1E936F88" w14:textId="77777777" w:rsidR="00182D1A" w:rsidRPr="00606A8B" w:rsidRDefault="00182D1A" w:rsidP="00182D1A">
            <w:pPr>
              <w:suppressAutoHyphens/>
              <w:spacing w:line="300" w:lineRule="exact"/>
              <w:rPr>
                <w:rFonts w:cs="Arial"/>
                <w:lang w:eastAsia="zh-CN"/>
              </w:rPr>
            </w:pPr>
            <w:r>
              <w:rPr>
                <w:rFonts w:cs="Arial"/>
                <w:lang w:eastAsia="zh-CN"/>
              </w:rPr>
              <w:t>2018</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192A7778" w14:textId="77777777" w:rsidR="00182D1A" w:rsidRPr="00606A8B" w:rsidRDefault="00182D1A" w:rsidP="00182D1A">
            <w:pPr>
              <w:suppressAutoHyphens/>
              <w:spacing w:line="300" w:lineRule="exact"/>
              <w:jc w:val="right"/>
              <w:rPr>
                <w:rFonts w:cs="Arial"/>
                <w:lang w:eastAsia="zh-CN"/>
              </w:rPr>
            </w:pPr>
            <w:r>
              <w:rPr>
                <w:rFonts w:cs="Arial"/>
                <w:lang w:eastAsia="zh-CN"/>
              </w:rPr>
              <w:t>29,230</w:t>
            </w:r>
          </w:p>
        </w:tc>
      </w:tr>
      <w:tr w:rsidR="00182D1A" w:rsidRPr="00606A8B" w14:paraId="3BAE08F5" w14:textId="77777777" w:rsidTr="00182D1A">
        <w:trPr>
          <w:jc w:val="center"/>
        </w:trPr>
        <w:tc>
          <w:tcPr>
            <w:tcW w:w="1236" w:type="dxa"/>
            <w:tcBorders>
              <w:top w:val="single" w:sz="4" w:space="0" w:color="000000"/>
              <w:left w:val="single" w:sz="4" w:space="0" w:color="000000"/>
              <w:bottom w:val="single" w:sz="4" w:space="0" w:color="000000"/>
            </w:tcBorders>
            <w:shd w:val="clear" w:color="auto" w:fill="auto"/>
          </w:tcPr>
          <w:p w14:paraId="6BA60093" w14:textId="77777777" w:rsidR="00182D1A" w:rsidRPr="00606A8B" w:rsidRDefault="00182D1A" w:rsidP="00182D1A">
            <w:pPr>
              <w:suppressAutoHyphens/>
              <w:snapToGrid w:val="0"/>
              <w:spacing w:line="300" w:lineRule="exact"/>
              <w:rPr>
                <w:rFonts w:cs="Arial"/>
                <w:lang w:eastAsia="zh-CN"/>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5A70FD30" w14:textId="77777777" w:rsidR="00182D1A" w:rsidRPr="00606A8B" w:rsidRDefault="00182D1A" w:rsidP="00182D1A">
            <w:pPr>
              <w:suppressAutoHyphens/>
              <w:spacing w:line="300" w:lineRule="exact"/>
              <w:jc w:val="right"/>
              <w:rPr>
                <w:rFonts w:cs="Arial"/>
                <w:lang w:eastAsia="zh-CN"/>
              </w:rPr>
            </w:pPr>
            <w:r>
              <w:rPr>
                <w:rFonts w:cs="Arial"/>
                <w:b/>
                <w:lang w:eastAsia="zh-CN"/>
              </w:rPr>
              <w:t>7</w:t>
            </w:r>
            <w:r w:rsidRPr="00606A8B">
              <w:rPr>
                <w:rFonts w:cs="Arial"/>
                <w:b/>
                <w:lang w:eastAsia="zh-CN"/>
              </w:rPr>
              <w:t>9,</w:t>
            </w:r>
            <w:r>
              <w:rPr>
                <w:rFonts w:cs="Arial"/>
                <w:b/>
                <w:lang w:eastAsia="zh-CN"/>
              </w:rPr>
              <w:t>050</w:t>
            </w:r>
          </w:p>
        </w:tc>
      </w:tr>
    </w:tbl>
    <w:p w14:paraId="1E9A75C6" w14:textId="77777777" w:rsidR="00182D1A" w:rsidRPr="00606A8B" w:rsidRDefault="00182D1A" w:rsidP="00182D1A">
      <w:pPr>
        <w:suppressAutoHyphens/>
        <w:spacing w:line="300" w:lineRule="exact"/>
        <w:rPr>
          <w:rFonts w:cs="Arial"/>
          <w:lang w:eastAsia="zh-CN"/>
        </w:rPr>
      </w:pPr>
    </w:p>
    <w:p w14:paraId="26A4ED72" w14:textId="77777777" w:rsidR="00182D1A" w:rsidRDefault="00182D1A" w:rsidP="00182D1A">
      <w:pPr>
        <w:pStyle w:val="Puceverte-Niveau2"/>
        <w:numPr>
          <w:ilvl w:val="0"/>
          <w:numId w:val="0"/>
        </w:numPr>
        <w:spacing w:after="0" w:line="300" w:lineRule="exact"/>
      </w:pPr>
      <w:r w:rsidRPr="00606A8B">
        <w:rPr>
          <w:rFonts w:cs="Arial"/>
          <w:lang w:eastAsia="zh-CN"/>
        </w:rPr>
        <w:t>Néanmoins, le secteur ne peut bénéficier de ces montants pour refinancer les prestations ou proposer de nouvelles initiatives ! La décision prise par la Commission de conventions</w:t>
      </w:r>
      <w:r w:rsidR="003C124D">
        <w:rPr>
          <w:rFonts w:cs="Arial"/>
          <w:lang w:eastAsia="zh-CN"/>
        </w:rPr>
        <w:t>,</w:t>
      </w:r>
      <w:r w:rsidRPr="00606A8B">
        <w:rPr>
          <w:rFonts w:cs="Arial"/>
          <w:lang w:eastAsia="zh-CN"/>
        </w:rPr>
        <w:t xml:space="preserve"> fin 2018</w:t>
      </w:r>
      <w:r w:rsidR="003C124D">
        <w:rPr>
          <w:rFonts w:cs="Arial"/>
          <w:lang w:eastAsia="zh-CN"/>
        </w:rPr>
        <w:t>,</w:t>
      </w:r>
      <w:r w:rsidRPr="00606A8B">
        <w:rPr>
          <w:rFonts w:cs="Arial"/>
          <w:lang w:eastAsia="zh-CN"/>
        </w:rPr>
        <w:t xml:space="preserve"> d’instaurer un seuil d’activité en fonction du statut de l’infirmier à domicile maintiendra voire accentuera la sous-utilisation du budget prévu.</w:t>
      </w:r>
    </w:p>
    <w:p w14:paraId="2035F0F4" w14:textId="77777777" w:rsidR="00182D1A" w:rsidRDefault="00182D1A" w:rsidP="00182D1A">
      <w:pPr>
        <w:pStyle w:val="Puceverte-Niveau2"/>
        <w:numPr>
          <w:ilvl w:val="0"/>
          <w:numId w:val="0"/>
        </w:numPr>
        <w:spacing w:after="0" w:line="300" w:lineRule="exact"/>
      </w:pPr>
    </w:p>
    <w:p w14:paraId="50697F81" w14:textId="77777777" w:rsidR="0066304B" w:rsidRDefault="0066304B" w:rsidP="00182D1A">
      <w:pPr>
        <w:spacing w:line="300" w:lineRule="exact"/>
        <w:rPr>
          <w:rFonts w:cs="Arial"/>
        </w:rPr>
      </w:pPr>
    </w:p>
    <w:p w14:paraId="7A4D60E9" w14:textId="77777777" w:rsidR="00DA5F96" w:rsidRPr="009E2C0C" w:rsidRDefault="00DA5F96" w:rsidP="00182D1A">
      <w:pPr>
        <w:spacing w:line="300" w:lineRule="exact"/>
        <w:rPr>
          <w:rFonts w:cs="Arial"/>
        </w:rPr>
      </w:pPr>
    </w:p>
    <w:p w14:paraId="058BBDD0" w14:textId="77777777" w:rsidR="0066304B" w:rsidRPr="009E2C0C" w:rsidRDefault="00DA5F96" w:rsidP="000C63F7">
      <w:pPr>
        <w:pStyle w:val="Titre1"/>
      </w:pPr>
      <w:r>
        <w:t>Conctrètement, le financement des soins infirmiers à domicile</w:t>
      </w:r>
    </w:p>
    <w:p w14:paraId="5CFD8F14" w14:textId="77777777" w:rsidR="00DA5F96" w:rsidRDefault="00DA5F96" w:rsidP="00DA5F96">
      <w:pPr>
        <w:spacing w:line="300" w:lineRule="exact"/>
        <w:rPr>
          <w:rFonts w:cs="Arial"/>
        </w:rPr>
      </w:pPr>
    </w:p>
    <w:p w14:paraId="0666ED27" w14:textId="77777777" w:rsidR="00DA5F96" w:rsidRPr="00CE5F33" w:rsidRDefault="00DA5F96" w:rsidP="00DA5F96">
      <w:pPr>
        <w:spacing w:line="300" w:lineRule="exact"/>
        <w:rPr>
          <w:rFonts w:cs="Arial"/>
        </w:rPr>
      </w:pPr>
      <w:r w:rsidRPr="00CE5F33">
        <w:rPr>
          <w:rFonts w:cs="Arial"/>
        </w:rPr>
        <w:t>Voici 4 situations qui permett</w:t>
      </w:r>
      <w:r w:rsidR="003C124D">
        <w:rPr>
          <w:rFonts w:cs="Arial"/>
        </w:rPr>
        <w:t>e</w:t>
      </w:r>
      <w:r w:rsidRPr="00CE5F33">
        <w:rPr>
          <w:rFonts w:cs="Arial"/>
        </w:rPr>
        <w:t xml:space="preserve">nt de </w:t>
      </w:r>
      <w:r>
        <w:rPr>
          <w:rFonts w:cs="Arial"/>
        </w:rPr>
        <w:t>se</w:t>
      </w:r>
      <w:r w:rsidRPr="00CE5F33">
        <w:rPr>
          <w:rFonts w:cs="Arial"/>
        </w:rPr>
        <w:t xml:space="preserve"> rendre compte de ce que peut comporter une prestation de soins infirmiers à domicile, du temps consacré, de son coût et de son financement.</w:t>
      </w:r>
    </w:p>
    <w:p w14:paraId="35A4A073" w14:textId="77777777" w:rsidR="00DA5F96" w:rsidRDefault="00DA5F96" w:rsidP="00DA5F96">
      <w:pPr>
        <w:spacing w:line="300" w:lineRule="exact"/>
        <w:rPr>
          <w:rFonts w:cs="Arial"/>
        </w:rPr>
      </w:pPr>
    </w:p>
    <w:p w14:paraId="07AC26DC" w14:textId="77777777" w:rsidR="00DA5F96" w:rsidRPr="00CE5F33" w:rsidRDefault="00DA5F96" w:rsidP="00DA5F96">
      <w:pPr>
        <w:spacing w:line="300" w:lineRule="exact"/>
        <w:rPr>
          <w:rFonts w:cs="Arial"/>
        </w:rPr>
      </w:pPr>
      <w:r w:rsidRPr="00CE5F33">
        <w:rPr>
          <w:rFonts w:cs="Arial"/>
        </w:rPr>
        <w:t>4 situations, 4 cas vécus qui illustrent bien le quotidien des prestataires de soins à domicile.</w:t>
      </w:r>
    </w:p>
    <w:p w14:paraId="725B798B" w14:textId="77777777" w:rsidR="00DA5F96" w:rsidRDefault="00DA5F96" w:rsidP="00DA5F96">
      <w:pPr>
        <w:spacing w:line="300" w:lineRule="exact"/>
        <w:rPr>
          <w:rFonts w:cs="Arial"/>
        </w:rPr>
      </w:pPr>
    </w:p>
    <w:p w14:paraId="3A52CF78" w14:textId="77777777" w:rsidR="00DA5F96" w:rsidRPr="00DA5F96" w:rsidRDefault="00DA5F96" w:rsidP="00DA5F96">
      <w:pPr>
        <w:pStyle w:val="Titre2"/>
        <w:numPr>
          <w:ilvl w:val="0"/>
          <w:numId w:val="0"/>
        </w:numPr>
        <w:spacing w:after="0" w:line="300" w:lineRule="exact"/>
        <w:rPr>
          <w:shd w:val="clear" w:color="auto" w:fill="FFFFFF"/>
        </w:rPr>
      </w:pPr>
      <w:r w:rsidRPr="00DA5F96">
        <w:rPr>
          <w:shd w:val="clear" w:color="auto" w:fill="FFFFFF"/>
        </w:rPr>
        <w:t>Mise en situation – pour les 4 exemples</w:t>
      </w:r>
    </w:p>
    <w:p w14:paraId="15EDFFBE" w14:textId="77777777" w:rsidR="00DA5F96" w:rsidRPr="00CE5F33" w:rsidRDefault="00DA5F96" w:rsidP="00DA5F96">
      <w:pPr>
        <w:pStyle w:val="Paragraphedeliste"/>
        <w:spacing w:after="0" w:line="300" w:lineRule="exact"/>
      </w:pPr>
      <w:r w:rsidRPr="00CE5F33">
        <w:t>Les honoraires sont composés :</w:t>
      </w:r>
    </w:p>
    <w:p w14:paraId="6678EAFF" w14:textId="77777777" w:rsidR="00DA5F96" w:rsidRPr="00CE5F33" w:rsidRDefault="00DA5F96" w:rsidP="00DA5F96">
      <w:pPr>
        <w:pStyle w:val="Puceverte-Niveau2"/>
        <w:spacing w:after="0" w:line="300" w:lineRule="exact"/>
      </w:pPr>
      <w:r w:rsidRPr="00CE5F33">
        <w:t>d’un honoraire pour prestation de base ;</w:t>
      </w:r>
    </w:p>
    <w:p w14:paraId="47DC23B6" w14:textId="77777777" w:rsidR="00DA5F96" w:rsidRPr="00CE5F33" w:rsidRDefault="00DA5F96" w:rsidP="00DA5F96">
      <w:pPr>
        <w:pStyle w:val="Puceverte-Niveau2"/>
        <w:spacing w:after="0" w:line="300" w:lineRule="exact"/>
      </w:pPr>
      <w:r w:rsidRPr="00CE5F33">
        <w:t>d’un honoraire pour la réalisation de l’acte lui-même.</w:t>
      </w:r>
    </w:p>
    <w:p w14:paraId="6352C63F" w14:textId="77777777" w:rsidR="00DA5F96" w:rsidRPr="00DA5F96" w:rsidRDefault="00DA5F96" w:rsidP="00DA5F96">
      <w:pPr>
        <w:spacing w:line="300" w:lineRule="exact"/>
      </w:pPr>
    </w:p>
    <w:p w14:paraId="798C4383" w14:textId="77777777" w:rsidR="00DA5F96" w:rsidRPr="00CE5F33" w:rsidRDefault="00DA5F96" w:rsidP="00DA5F96">
      <w:pPr>
        <w:pStyle w:val="Paragraphedeliste"/>
        <w:spacing w:after="0" w:line="300" w:lineRule="exact"/>
      </w:pPr>
      <w:r w:rsidRPr="00CE5F33">
        <w:t>L’honoraire pour la prestation de base couvre :</w:t>
      </w:r>
    </w:p>
    <w:p w14:paraId="1506F69F" w14:textId="77777777" w:rsidR="00DA5F96" w:rsidRPr="00CE5F33" w:rsidRDefault="00DA5F96" w:rsidP="00DA5F96">
      <w:pPr>
        <w:pStyle w:val="Puceverte-Niveau2"/>
        <w:spacing w:after="0" w:line="300" w:lineRule="exact"/>
      </w:pPr>
      <w:r w:rsidRPr="00CE5F33">
        <w:t>l’observation globale du bénéficiaire ;</w:t>
      </w:r>
    </w:p>
    <w:p w14:paraId="472FF951" w14:textId="77777777" w:rsidR="00DA5F96" w:rsidRPr="00CE5F33" w:rsidRDefault="00DA5F96" w:rsidP="00DA5F96">
      <w:pPr>
        <w:pStyle w:val="Puceverte-Niveau2"/>
        <w:spacing w:after="0" w:line="300" w:lineRule="exact"/>
      </w:pPr>
      <w:r w:rsidRPr="00CE5F33">
        <w:t>le planning et l’évaluation des soins ;</w:t>
      </w:r>
    </w:p>
    <w:p w14:paraId="167C842D" w14:textId="77777777" w:rsidR="00DA5F96" w:rsidRPr="00CE5F33" w:rsidRDefault="00DA5F96" w:rsidP="00DA5F96">
      <w:pPr>
        <w:pStyle w:val="Puceverte-Niveau2"/>
        <w:spacing w:after="0" w:line="300" w:lineRule="exact"/>
      </w:pPr>
      <w:r w:rsidRPr="00CE5F33">
        <w:t>l’accompagnement sanitaire du bénéficiaire et de son entourage ;</w:t>
      </w:r>
    </w:p>
    <w:p w14:paraId="41E76D77" w14:textId="77777777" w:rsidR="00DA5F96" w:rsidRPr="00CE5F33" w:rsidRDefault="00DA5F96" w:rsidP="00DA5F96">
      <w:pPr>
        <w:pStyle w:val="Puceverte-Niveau2"/>
        <w:spacing w:after="0" w:line="300" w:lineRule="exact"/>
      </w:pPr>
      <w:r w:rsidRPr="00CE5F33">
        <w:t>la tenue complète du dossier infirmier ;</w:t>
      </w:r>
    </w:p>
    <w:p w14:paraId="665F5422" w14:textId="77777777" w:rsidR="00DA5F96" w:rsidRDefault="00DA5F96" w:rsidP="00DA5F96">
      <w:pPr>
        <w:pStyle w:val="Puceverte-Niveau2"/>
        <w:spacing w:after="0" w:line="300" w:lineRule="exact"/>
      </w:pPr>
      <w:r w:rsidRPr="00CE5F33">
        <w:t>les frais de déplacement (hors zone rurale).</w:t>
      </w:r>
    </w:p>
    <w:p w14:paraId="722B7763" w14:textId="77777777" w:rsidR="004D4F3D" w:rsidRDefault="004D4F3D" w:rsidP="004D4F3D">
      <w:pPr>
        <w:pStyle w:val="Paragraphedeliste"/>
        <w:numPr>
          <w:ilvl w:val="0"/>
          <w:numId w:val="0"/>
        </w:numPr>
        <w:spacing w:after="0" w:line="300" w:lineRule="exact"/>
        <w:ind w:left="697"/>
      </w:pPr>
    </w:p>
    <w:p w14:paraId="08900568" w14:textId="77777777" w:rsidR="004D4F3D" w:rsidRDefault="00DA5F96" w:rsidP="004D4F3D">
      <w:pPr>
        <w:pStyle w:val="Paragraphedeliste"/>
        <w:spacing w:after="0" w:line="300" w:lineRule="exact"/>
      </w:pPr>
      <w:r w:rsidRPr="00CE5F33">
        <w:t xml:space="preserve">Le </w:t>
      </w:r>
      <w:r w:rsidRPr="00DA5F96">
        <w:t>déplacement</w:t>
      </w:r>
      <w:r w:rsidRPr="00CE5F33">
        <w:t xml:space="preserve"> </w:t>
      </w:r>
      <w:r w:rsidR="004D4F3D">
        <w:t xml:space="preserve"> </w:t>
      </w:r>
      <w:r w:rsidRPr="00CE5F33">
        <w:t>du</w:t>
      </w:r>
      <w:r w:rsidR="004D4F3D">
        <w:t xml:space="preserve"> </w:t>
      </w:r>
      <w:r w:rsidRPr="00CE5F33">
        <w:t xml:space="preserve"> coût </w:t>
      </w:r>
      <w:r w:rsidR="004D4F3D">
        <w:t xml:space="preserve"> </w:t>
      </w:r>
      <w:r w:rsidRPr="00CE5F33">
        <w:t xml:space="preserve">horaire </w:t>
      </w:r>
      <w:r w:rsidR="004D4F3D">
        <w:t xml:space="preserve"> </w:t>
      </w:r>
      <w:r w:rsidRPr="00CE5F33">
        <w:t>est basé</w:t>
      </w:r>
      <w:r w:rsidR="004D4F3D">
        <w:t xml:space="preserve"> </w:t>
      </w:r>
      <w:r w:rsidRPr="00CE5F33">
        <w:t xml:space="preserve"> sur la référence prise en compte par l’INAMI : 35</w:t>
      </w:r>
      <w:r>
        <w:t xml:space="preserve"> </w:t>
      </w:r>
      <w:r w:rsidRPr="00CE5F33">
        <w:t>€</w:t>
      </w:r>
      <w:r>
        <w:t xml:space="preserve"> </w:t>
      </w:r>
      <w:r w:rsidRPr="00CE5F33">
        <w:t>/</w:t>
      </w:r>
      <w:r>
        <w:t xml:space="preserve"> </w:t>
      </w:r>
      <w:r w:rsidRPr="00CE5F33">
        <w:t>heure pour 1 infirmier.</w:t>
      </w:r>
    </w:p>
    <w:p w14:paraId="182C24C0" w14:textId="77777777" w:rsidR="004D4F3D" w:rsidRDefault="004D4F3D" w:rsidP="004D4F3D">
      <w:pPr>
        <w:pStyle w:val="Paragraphedeliste"/>
        <w:numPr>
          <w:ilvl w:val="0"/>
          <w:numId w:val="0"/>
        </w:numPr>
        <w:spacing w:after="0" w:line="300" w:lineRule="exact"/>
        <w:ind w:left="697"/>
      </w:pPr>
    </w:p>
    <w:p w14:paraId="708A958A" w14:textId="77777777" w:rsidR="00343AC3" w:rsidRDefault="00DA5F96" w:rsidP="004D4F3D">
      <w:pPr>
        <w:pStyle w:val="Paragraphedeliste"/>
        <w:spacing w:after="0" w:line="300" w:lineRule="exact"/>
      </w:pPr>
      <w:r w:rsidRPr="00CE5F33">
        <w:t>Le kilométrage moyen pris en compte entre 2 patients est de 5,3</w:t>
      </w:r>
      <w:r>
        <w:t xml:space="preserve"> </w:t>
      </w:r>
      <w:r w:rsidRPr="00CE5F33">
        <w:t>km à raison de 5 minutes par trajet.</w:t>
      </w:r>
    </w:p>
    <w:p w14:paraId="0F97CD64" w14:textId="77777777" w:rsidR="0031730D" w:rsidRPr="009E2C0C" w:rsidRDefault="0031730D" w:rsidP="00DA5F96">
      <w:pPr>
        <w:spacing w:line="300" w:lineRule="exact"/>
      </w:pPr>
    </w:p>
    <w:p w14:paraId="4DAF2B5A" w14:textId="77777777" w:rsidR="00DA5F96" w:rsidRDefault="00DA5F96">
      <w:pPr>
        <w:spacing w:line="240" w:lineRule="auto"/>
        <w:jc w:val="left"/>
        <w:rPr>
          <w:rFonts w:cs="Arial"/>
        </w:rPr>
      </w:pPr>
      <w:r>
        <w:rPr>
          <w:rFonts w:cs="Arial"/>
        </w:rPr>
        <w:br w:type="page"/>
      </w:r>
    </w:p>
    <w:p w14:paraId="541EF41C" w14:textId="77777777" w:rsidR="00DA5F96" w:rsidRDefault="00DA5F96">
      <w:pPr>
        <w:spacing w:line="240" w:lineRule="auto"/>
        <w:jc w:val="left"/>
        <w:rPr>
          <w:rFonts w:cs="Arial"/>
        </w:rPr>
        <w:sectPr w:rsidR="00DA5F96" w:rsidSect="00434F36">
          <w:headerReference w:type="default" r:id="rId10"/>
          <w:footerReference w:type="default" r:id="rId11"/>
          <w:pgSz w:w="11906" w:h="16838" w:code="9"/>
          <w:pgMar w:top="1021" w:right="1418" w:bottom="1418" w:left="1418" w:header="1588" w:footer="170" w:gutter="0"/>
          <w:cols w:space="708"/>
          <w:docGrid w:linePitch="360"/>
        </w:sectPr>
      </w:pPr>
    </w:p>
    <w:tbl>
      <w:tblPr>
        <w:tblpPr w:leftFromText="141" w:rightFromText="141" w:vertAnchor="page" w:horzAnchor="margin" w:tblpXSpec="center" w:tblpY="856"/>
        <w:tblW w:w="14180" w:type="dxa"/>
        <w:jc w:val="center"/>
        <w:tblCellMar>
          <w:left w:w="0" w:type="dxa"/>
          <w:right w:w="0" w:type="dxa"/>
        </w:tblCellMar>
        <w:tblLook w:val="0600" w:firstRow="0" w:lastRow="0" w:firstColumn="0" w:lastColumn="0" w:noHBand="1" w:noVBand="1"/>
      </w:tblPr>
      <w:tblGrid>
        <w:gridCol w:w="2056"/>
        <w:gridCol w:w="679"/>
        <w:gridCol w:w="699"/>
        <w:gridCol w:w="426"/>
        <w:gridCol w:w="630"/>
        <w:gridCol w:w="699"/>
        <w:gridCol w:w="699"/>
        <w:gridCol w:w="699"/>
        <w:gridCol w:w="1040"/>
        <w:gridCol w:w="1399"/>
        <w:gridCol w:w="1277"/>
        <w:gridCol w:w="1279"/>
        <w:gridCol w:w="1279"/>
        <w:gridCol w:w="1319"/>
      </w:tblGrid>
      <w:tr w:rsidR="00434F36" w:rsidRPr="00CE5F33" w14:paraId="37DC1B6D" w14:textId="77777777" w:rsidTr="00563D98">
        <w:trPr>
          <w:trHeight w:val="379"/>
          <w:jc w:val="center"/>
        </w:trPr>
        <w:tc>
          <w:tcPr>
            <w:tcW w:w="3860" w:type="dxa"/>
            <w:gridSpan w:val="4"/>
            <w:tcBorders>
              <w:top w:val="single" w:sz="8" w:space="0" w:color="FFFFFF"/>
              <w:left w:val="single" w:sz="8" w:space="0" w:color="FFFFFF"/>
              <w:bottom w:val="single" w:sz="24" w:space="0" w:color="FFFFFF"/>
              <w:right w:val="single" w:sz="8" w:space="0" w:color="FFFFFF"/>
            </w:tcBorders>
            <w:shd w:val="clear" w:color="auto" w:fill="006E82"/>
            <w:tcMar>
              <w:top w:w="15" w:type="dxa"/>
              <w:left w:w="108" w:type="dxa"/>
              <w:bottom w:w="0" w:type="dxa"/>
              <w:right w:w="108" w:type="dxa"/>
            </w:tcMar>
            <w:vAlign w:val="center"/>
            <w:hideMark/>
          </w:tcPr>
          <w:p w14:paraId="4287BCE6"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FFFFFF"/>
                <w:kern w:val="24"/>
                <w:sz w:val="20"/>
                <w:szCs w:val="20"/>
              </w:rPr>
              <w:lastRenderedPageBreak/>
              <w:t>Qui ?</w:t>
            </w:r>
          </w:p>
        </w:tc>
        <w:tc>
          <w:tcPr>
            <w:tcW w:w="10320" w:type="dxa"/>
            <w:gridSpan w:val="10"/>
            <w:tcBorders>
              <w:top w:val="single" w:sz="8" w:space="0" w:color="FFFFFF"/>
              <w:left w:val="single" w:sz="8" w:space="0" w:color="FFFFFF"/>
              <w:bottom w:val="single" w:sz="24" w:space="0" w:color="FFFFFF"/>
              <w:right w:val="single" w:sz="8" w:space="0" w:color="FFFFFF"/>
            </w:tcBorders>
            <w:shd w:val="clear" w:color="auto" w:fill="006E82"/>
            <w:tcMar>
              <w:top w:w="15" w:type="dxa"/>
              <w:left w:w="108" w:type="dxa"/>
              <w:bottom w:w="0" w:type="dxa"/>
              <w:right w:w="108" w:type="dxa"/>
            </w:tcMar>
            <w:vAlign w:val="center"/>
            <w:hideMark/>
          </w:tcPr>
          <w:p w14:paraId="6C669E84"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FFFFFF"/>
                <w:kern w:val="24"/>
                <w:sz w:val="20"/>
                <w:szCs w:val="20"/>
              </w:rPr>
              <w:t>Monsieur Durant, 15 ans, hémophile</w:t>
            </w:r>
          </w:p>
        </w:tc>
      </w:tr>
      <w:tr w:rsidR="00434F36" w:rsidRPr="00CE5F33" w14:paraId="12417995" w14:textId="77777777" w:rsidTr="00563D98">
        <w:trPr>
          <w:trHeight w:val="331"/>
          <w:jc w:val="center"/>
        </w:trPr>
        <w:tc>
          <w:tcPr>
            <w:tcW w:w="3860" w:type="dxa"/>
            <w:gridSpan w:val="4"/>
            <w:tcBorders>
              <w:top w:val="single" w:sz="24"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1214E69D"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FFFFFF"/>
                <w:kern w:val="24"/>
                <w:sz w:val="20"/>
                <w:szCs w:val="20"/>
              </w:rPr>
              <w:t>Quoi ?</w:t>
            </w:r>
          </w:p>
        </w:tc>
        <w:tc>
          <w:tcPr>
            <w:tcW w:w="10320" w:type="dxa"/>
            <w:gridSpan w:val="10"/>
            <w:tcBorders>
              <w:top w:val="single" w:sz="24"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46DFC97C"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000000"/>
                <w:kern w:val="24"/>
                <w:sz w:val="20"/>
                <w:szCs w:val="20"/>
              </w:rPr>
              <w:t>Traitement par voie intraveineuse</w:t>
            </w:r>
          </w:p>
        </w:tc>
      </w:tr>
      <w:tr w:rsidR="00434F36" w:rsidRPr="00CE5F33" w14:paraId="76BEA684" w14:textId="77777777" w:rsidTr="00563D98">
        <w:trPr>
          <w:trHeight w:val="331"/>
          <w:jc w:val="center"/>
        </w:trPr>
        <w:tc>
          <w:tcPr>
            <w:tcW w:w="3860" w:type="dxa"/>
            <w:gridSpan w:val="4"/>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74E2134E"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FFFFFF"/>
                <w:kern w:val="24"/>
                <w:sz w:val="20"/>
                <w:szCs w:val="20"/>
              </w:rPr>
              <w:t>Nécessité ?</w:t>
            </w:r>
          </w:p>
        </w:tc>
        <w:tc>
          <w:tcPr>
            <w:tcW w:w="10320" w:type="dxa"/>
            <w:gridSpan w:val="10"/>
            <w:tcBorders>
              <w:top w:val="single" w:sz="8" w:space="0" w:color="FFFFFF"/>
              <w:left w:val="single" w:sz="8" w:space="0" w:color="FFFFFF"/>
              <w:bottom w:val="single" w:sz="8" w:space="0" w:color="FFFFFF"/>
              <w:right w:val="single" w:sz="8" w:space="0" w:color="FFFFFF"/>
            </w:tcBorders>
            <w:shd w:val="clear" w:color="auto" w:fill="E0E6E8"/>
            <w:tcMar>
              <w:top w:w="15" w:type="dxa"/>
              <w:left w:w="108" w:type="dxa"/>
              <w:bottom w:w="0" w:type="dxa"/>
              <w:right w:w="108" w:type="dxa"/>
            </w:tcMar>
            <w:vAlign w:val="center"/>
            <w:hideMark/>
          </w:tcPr>
          <w:p w14:paraId="200B90CC"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000000"/>
                <w:kern w:val="24"/>
                <w:sz w:val="20"/>
                <w:szCs w:val="20"/>
              </w:rPr>
              <w:t>Importance de discuter avec l’ado avant l’injection au risque qu’il la refuse</w:t>
            </w:r>
          </w:p>
        </w:tc>
      </w:tr>
      <w:tr w:rsidR="00434F36" w:rsidRPr="00CE5F33" w14:paraId="6DE1A9BA" w14:textId="77777777" w:rsidTr="00563D98">
        <w:trPr>
          <w:trHeight w:val="828"/>
          <w:jc w:val="center"/>
        </w:trPr>
        <w:tc>
          <w:tcPr>
            <w:tcW w:w="3860" w:type="dxa"/>
            <w:gridSpan w:val="4"/>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0B070FF1"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FFFFFF"/>
                <w:kern w:val="24"/>
                <w:sz w:val="20"/>
                <w:szCs w:val="20"/>
              </w:rPr>
              <w:t>Points d’attention ?</w:t>
            </w:r>
          </w:p>
        </w:tc>
        <w:tc>
          <w:tcPr>
            <w:tcW w:w="10320" w:type="dxa"/>
            <w:gridSpan w:val="10"/>
            <w:tcBorders>
              <w:top w:val="single" w:sz="8"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28FB38F0" w14:textId="77777777" w:rsidR="00434F36" w:rsidRPr="00CE5F33" w:rsidRDefault="00434F36" w:rsidP="00563D98">
            <w:pPr>
              <w:textAlignment w:val="baseline"/>
              <w:rPr>
                <w:rFonts w:eastAsia="Times New Roman" w:cs="Arial"/>
                <w:sz w:val="36"/>
                <w:szCs w:val="36"/>
              </w:rPr>
            </w:pPr>
            <w:r w:rsidRPr="00CE5F33">
              <w:rPr>
                <w:rFonts w:eastAsia="Times New Roman" w:cs="Arial"/>
                <w:color w:val="000000"/>
                <w:kern w:val="24"/>
                <w:sz w:val="20"/>
                <w:szCs w:val="20"/>
              </w:rPr>
              <w:t xml:space="preserve">vérification du produit, </w:t>
            </w:r>
          </w:p>
          <w:p w14:paraId="48C4255B" w14:textId="77777777" w:rsidR="00434F36" w:rsidRPr="00CE5F33" w:rsidRDefault="00434F36" w:rsidP="00563D98">
            <w:pPr>
              <w:textAlignment w:val="baseline"/>
              <w:rPr>
                <w:rFonts w:eastAsia="Times New Roman" w:cs="Arial"/>
                <w:sz w:val="36"/>
                <w:szCs w:val="36"/>
              </w:rPr>
            </w:pPr>
            <w:r w:rsidRPr="00CE5F33">
              <w:rPr>
                <w:rFonts w:eastAsia="Times New Roman" w:cs="Arial"/>
                <w:color w:val="000000"/>
                <w:kern w:val="24"/>
                <w:sz w:val="20"/>
                <w:szCs w:val="20"/>
              </w:rPr>
              <w:t>obligation de comprimer le point de ponction pendant 2-3 minutes afin d’éviter un saignement,</w:t>
            </w:r>
          </w:p>
          <w:p w14:paraId="27D9E98E" w14:textId="77777777" w:rsidR="00434F36" w:rsidRPr="00CE5F33" w:rsidRDefault="00434F36" w:rsidP="00563D98">
            <w:pPr>
              <w:textAlignment w:val="baseline"/>
              <w:rPr>
                <w:rFonts w:eastAsia="Times New Roman" w:cs="Arial"/>
                <w:sz w:val="36"/>
                <w:szCs w:val="36"/>
              </w:rPr>
            </w:pPr>
            <w:r w:rsidRPr="00CE5F33">
              <w:rPr>
                <w:rFonts w:eastAsia="Times New Roman" w:cs="Arial"/>
                <w:color w:val="000000"/>
                <w:kern w:val="24"/>
                <w:sz w:val="20"/>
                <w:szCs w:val="20"/>
              </w:rPr>
              <w:t>évacuation de l’aiguille.</w:t>
            </w:r>
          </w:p>
        </w:tc>
      </w:tr>
      <w:tr w:rsidR="00434F36" w:rsidRPr="00CE5F33" w14:paraId="09DB2909" w14:textId="77777777" w:rsidTr="00563D98">
        <w:trPr>
          <w:trHeight w:val="1104"/>
          <w:jc w:val="center"/>
        </w:trPr>
        <w:tc>
          <w:tcPr>
            <w:tcW w:w="3860" w:type="dxa"/>
            <w:gridSpan w:val="4"/>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053926CE"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FFFFFF"/>
                <w:kern w:val="24"/>
                <w:sz w:val="20"/>
                <w:szCs w:val="20"/>
              </w:rPr>
              <w:t>Matériel requis</w:t>
            </w:r>
          </w:p>
        </w:tc>
        <w:tc>
          <w:tcPr>
            <w:tcW w:w="10320" w:type="dxa"/>
            <w:gridSpan w:val="10"/>
            <w:tcBorders>
              <w:top w:val="single" w:sz="8" w:space="0" w:color="FFFFFF"/>
              <w:left w:val="single" w:sz="8" w:space="0" w:color="FFFFFF"/>
              <w:bottom w:val="single" w:sz="8" w:space="0" w:color="FFFFFF"/>
              <w:right w:val="single" w:sz="8" w:space="0" w:color="FFFFFF"/>
            </w:tcBorders>
            <w:shd w:val="clear" w:color="auto" w:fill="E0E6E8"/>
            <w:tcMar>
              <w:top w:w="15" w:type="dxa"/>
              <w:left w:w="108" w:type="dxa"/>
              <w:bottom w:w="0" w:type="dxa"/>
              <w:right w:w="108" w:type="dxa"/>
            </w:tcMar>
            <w:vAlign w:val="center"/>
            <w:hideMark/>
          </w:tcPr>
          <w:p w14:paraId="7C926567" w14:textId="77777777" w:rsidR="00434F36" w:rsidRPr="00CE5F33" w:rsidRDefault="00434F36" w:rsidP="00563D98">
            <w:pPr>
              <w:textAlignment w:val="baseline"/>
              <w:rPr>
                <w:rFonts w:eastAsia="Times New Roman" w:cs="Arial"/>
                <w:sz w:val="36"/>
                <w:szCs w:val="36"/>
              </w:rPr>
            </w:pPr>
            <w:r w:rsidRPr="00CE5F33">
              <w:rPr>
                <w:rFonts w:eastAsia="Times New Roman" w:cs="Arial"/>
                <w:color w:val="000000"/>
                <w:kern w:val="24"/>
                <w:sz w:val="20"/>
                <w:szCs w:val="20"/>
              </w:rPr>
              <w:t>produit pour l’hygiène des mains,</w:t>
            </w:r>
          </w:p>
          <w:p w14:paraId="174925F1" w14:textId="77777777" w:rsidR="00434F36" w:rsidRPr="00CE5F33" w:rsidRDefault="00434F36" w:rsidP="00563D98">
            <w:pPr>
              <w:textAlignment w:val="baseline"/>
              <w:rPr>
                <w:rFonts w:eastAsia="Times New Roman" w:cs="Arial"/>
                <w:sz w:val="36"/>
                <w:szCs w:val="36"/>
              </w:rPr>
            </w:pPr>
            <w:r w:rsidRPr="00CE5F33">
              <w:rPr>
                <w:rFonts w:eastAsia="Times New Roman" w:cs="Arial"/>
                <w:color w:val="000000"/>
                <w:kern w:val="24"/>
                <w:sz w:val="20"/>
                <w:szCs w:val="20"/>
              </w:rPr>
              <w:t>seringue + aiguille ailette,</w:t>
            </w:r>
          </w:p>
          <w:p w14:paraId="6C415C66" w14:textId="77777777" w:rsidR="00434F36" w:rsidRPr="00CE5F33" w:rsidRDefault="00434F36" w:rsidP="00563D98">
            <w:pPr>
              <w:textAlignment w:val="baseline"/>
              <w:rPr>
                <w:rFonts w:eastAsia="Times New Roman" w:cs="Arial"/>
                <w:sz w:val="36"/>
                <w:szCs w:val="36"/>
              </w:rPr>
            </w:pPr>
            <w:r w:rsidRPr="00CE5F33">
              <w:rPr>
                <w:rFonts w:eastAsia="Times New Roman" w:cs="Arial"/>
                <w:color w:val="000000"/>
                <w:kern w:val="24"/>
                <w:sz w:val="20"/>
                <w:szCs w:val="20"/>
              </w:rPr>
              <w:t>tampon imbibé d’alcool,</w:t>
            </w:r>
          </w:p>
          <w:p w14:paraId="2282AAB2" w14:textId="77777777" w:rsidR="00434F36" w:rsidRPr="00CE5F33" w:rsidRDefault="00434F36" w:rsidP="00563D98">
            <w:pPr>
              <w:textAlignment w:val="baseline"/>
              <w:rPr>
                <w:rFonts w:eastAsia="Times New Roman" w:cs="Arial"/>
                <w:sz w:val="36"/>
                <w:szCs w:val="36"/>
              </w:rPr>
            </w:pPr>
            <w:r w:rsidRPr="00CE5F33">
              <w:rPr>
                <w:rFonts w:eastAsia="Times New Roman" w:cs="Arial"/>
                <w:color w:val="000000"/>
                <w:kern w:val="24"/>
                <w:sz w:val="20"/>
                <w:szCs w:val="20"/>
              </w:rPr>
              <w:t>sparadrap.</w:t>
            </w:r>
          </w:p>
        </w:tc>
      </w:tr>
      <w:tr w:rsidR="00434F36" w:rsidRPr="00CE5F33" w14:paraId="3D39D8F5" w14:textId="77777777" w:rsidTr="00563D98">
        <w:trPr>
          <w:trHeight w:val="662"/>
          <w:jc w:val="center"/>
        </w:trPr>
        <w:tc>
          <w:tcPr>
            <w:tcW w:w="3860" w:type="dxa"/>
            <w:gridSpan w:val="4"/>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37C204DA"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FFFFFF"/>
                <w:kern w:val="24"/>
                <w:sz w:val="20"/>
                <w:szCs w:val="20"/>
              </w:rPr>
              <w:t xml:space="preserve">Temps de prise en charge </w:t>
            </w:r>
            <w:r w:rsidRPr="00CE5F33">
              <w:rPr>
                <w:rFonts w:eastAsia="Times New Roman" w:cs="Arial"/>
                <w:color w:val="FFFFFF"/>
                <w:kern w:val="24"/>
                <w:sz w:val="20"/>
                <w:szCs w:val="20"/>
              </w:rPr>
              <w:br/>
              <w:t>du patient ?</w:t>
            </w:r>
          </w:p>
        </w:tc>
        <w:tc>
          <w:tcPr>
            <w:tcW w:w="10320" w:type="dxa"/>
            <w:gridSpan w:val="10"/>
            <w:tcBorders>
              <w:top w:val="single" w:sz="8"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2940FD15" w14:textId="77777777" w:rsidR="00434F36" w:rsidRPr="00CE5F33" w:rsidRDefault="00434F36" w:rsidP="00563D98">
            <w:pPr>
              <w:spacing w:after="200"/>
              <w:textAlignment w:val="baseline"/>
              <w:rPr>
                <w:rFonts w:eastAsia="Times New Roman" w:cs="Arial"/>
                <w:sz w:val="36"/>
                <w:szCs w:val="36"/>
              </w:rPr>
            </w:pPr>
            <w:r w:rsidRPr="00CE5F33">
              <w:rPr>
                <w:rFonts w:eastAsia="Times New Roman" w:cs="Arial"/>
                <w:color w:val="000000"/>
                <w:kern w:val="24"/>
                <w:sz w:val="20"/>
                <w:szCs w:val="20"/>
              </w:rPr>
              <w:t>30 minutes</w:t>
            </w:r>
          </w:p>
        </w:tc>
      </w:tr>
      <w:tr w:rsidR="00434F36" w:rsidRPr="00CE5F33" w14:paraId="0E0222E9" w14:textId="77777777" w:rsidTr="00563D98">
        <w:trPr>
          <w:trHeight w:val="337"/>
          <w:jc w:val="center"/>
        </w:trPr>
        <w:tc>
          <w:tcPr>
            <w:tcW w:w="2056"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6F451009"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br/>
            </w:r>
            <w:r w:rsidRPr="00CE5F33">
              <w:rPr>
                <w:rFonts w:eastAsia="Times New Roman" w:cs="Arial"/>
                <w:b/>
                <w:bCs/>
                <w:color w:val="FFFFFF"/>
                <w:kern w:val="24"/>
                <w:sz w:val="18"/>
                <w:szCs w:val="18"/>
              </w:rPr>
              <w:br/>
              <w:t>Prestations</w:t>
            </w:r>
          </w:p>
        </w:tc>
        <w:tc>
          <w:tcPr>
            <w:tcW w:w="4531" w:type="dxa"/>
            <w:gridSpan w:val="7"/>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47850BBA"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Honoraires</w:t>
            </w:r>
          </w:p>
        </w:tc>
        <w:tc>
          <w:tcPr>
            <w:tcW w:w="1040"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561FAC1F"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Matériel à charge de l’infirmier</w:t>
            </w:r>
          </w:p>
        </w:tc>
        <w:tc>
          <w:tcPr>
            <w:tcW w:w="1399"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181AFB07"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br/>
              <w:t>Déplacement (coût voiture + temps de déplacement)</w:t>
            </w:r>
          </w:p>
        </w:tc>
        <w:tc>
          <w:tcPr>
            <w:tcW w:w="3835" w:type="dxa"/>
            <w:gridSpan w:val="3"/>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5E1D063F"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Honoraires restant pour l’infirmier</w:t>
            </w:r>
          </w:p>
        </w:tc>
        <w:tc>
          <w:tcPr>
            <w:tcW w:w="1319"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1A857C66"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br/>
            </w:r>
            <w:r w:rsidRPr="00CE5F33">
              <w:rPr>
                <w:rFonts w:eastAsia="Times New Roman" w:cs="Arial"/>
                <w:b/>
                <w:bCs/>
                <w:color w:val="FFFFFF"/>
                <w:kern w:val="24"/>
                <w:sz w:val="18"/>
                <w:szCs w:val="18"/>
              </w:rPr>
              <w:br/>
              <w:t>Temps de prise en charge financée si perception du ticket modérateur</w:t>
            </w:r>
          </w:p>
        </w:tc>
      </w:tr>
      <w:tr w:rsidR="00434F36" w:rsidRPr="00CE5F33" w14:paraId="4DE3745A" w14:textId="77777777" w:rsidTr="00563D98">
        <w:trPr>
          <w:trHeight w:val="355"/>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0301ED8F" w14:textId="77777777" w:rsidR="00434F36" w:rsidRPr="00CE5F33" w:rsidRDefault="00434F36" w:rsidP="00563D98">
            <w:pPr>
              <w:spacing w:line="240" w:lineRule="auto"/>
              <w:rPr>
                <w:rFonts w:eastAsia="Times New Roman" w:cs="Arial"/>
                <w:sz w:val="36"/>
                <w:szCs w:val="36"/>
              </w:rPr>
            </w:pPr>
          </w:p>
        </w:tc>
        <w:tc>
          <w:tcPr>
            <w:tcW w:w="1378" w:type="dxa"/>
            <w:gridSpan w:val="2"/>
            <w:vMerge w:val="restart"/>
            <w:tcBorders>
              <w:top w:val="single" w:sz="24" w:space="0" w:color="FFFFFF"/>
              <w:left w:val="single" w:sz="24"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7C03412A"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Maximum</w:t>
            </w:r>
          </w:p>
        </w:tc>
        <w:tc>
          <w:tcPr>
            <w:tcW w:w="3153" w:type="dxa"/>
            <w:gridSpan w:val="5"/>
            <w:tcBorders>
              <w:top w:val="single" w:sz="24" w:space="0" w:color="FFFFFF"/>
              <w:left w:val="single" w:sz="8" w:space="0" w:color="FFFFFF"/>
              <w:bottom w:val="single" w:sz="8" w:space="0" w:color="FFFFFF"/>
              <w:right w:val="single" w:sz="24" w:space="0" w:color="FFFFFF"/>
            </w:tcBorders>
            <w:shd w:val="clear" w:color="auto" w:fill="BBC8CD"/>
            <w:tcMar>
              <w:top w:w="15" w:type="dxa"/>
              <w:left w:w="86" w:type="dxa"/>
              <w:bottom w:w="0" w:type="dxa"/>
              <w:right w:w="86" w:type="dxa"/>
            </w:tcMar>
            <w:vAlign w:val="center"/>
            <w:hideMark/>
          </w:tcPr>
          <w:p w14:paraId="23E7EDA2"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Remboursement INAMI</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39436B2"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8031225" w14:textId="77777777" w:rsidR="00434F36" w:rsidRPr="00CE5F33" w:rsidRDefault="00434F36" w:rsidP="00563D98">
            <w:pPr>
              <w:spacing w:line="240" w:lineRule="auto"/>
              <w:rPr>
                <w:rFonts w:eastAsia="Times New Roman" w:cs="Arial"/>
                <w:sz w:val="36"/>
                <w:szCs w:val="36"/>
              </w:rPr>
            </w:pPr>
          </w:p>
        </w:tc>
        <w:tc>
          <w:tcPr>
            <w:tcW w:w="1277" w:type="dxa"/>
            <w:vMerge w:val="restart"/>
            <w:tcBorders>
              <w:top w:val="single" w:sz="24" w:space="0" w:color="FFFFFF"/>
              <w:left w:val="single" w:sz="24"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68DBFA38"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Maximum</w:t>
            </w:r>
          </w:p>
        </w:tc>
        <w:tc>
          <w:tcPr>
            <w:tcW w:w="127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A1B1BF2"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Régime préférentiel (hors ticket modérateur)</w:t>
            </w:r>
          </w:p>
        </w:tc>
        <w:tc>
          <w:tcPr>
            <w:tcW w:w="1279" w:type="dxa"/>
            <w:vMerge w:val="restart"/>
            <w:tcBorders>
              <w:top w:val="single" w:sz="24" w:space="0" w:color="FFFFFF"/>
              <w:left w:val="single" w:sz="8" w:space="0" w:color="FFFFFF"/>
              <w:bottom w:val="single" w:sz="8" w:space="0" w:color="FFFFFF"/>
              <w:right w:val="single" w:sz="24" w:space="0" w:color="FFFFFF"/>
            </w:tcBorders>
            <w:shd w:val="clear" w:color="auto" w:fill="BBC8CD"/>
            <w:tcMar>
              <w:top w:w="15" w:type="dxa"/>
              <w:left w:w="86" w:type="dxa"/>
              <w:bottom w:w="0" w:type="dxa"/>
              <w:right w:w="86" w:type="dxa"/>
            </w:tcMar>
            <w:vAlign w:val="center"/>
            <w:hideMark/>
          </w:tcPr>
          <w:p w14:paraId="5D0BF871"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Régime non-préférentiel (hors ticket modérateur)</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2F46E59D" w14:textId="77777777" w:rsidR="00434F36" w:rsidRPr="00CE5F33" w:rsidRDefault="00434F36" w:rsidP="00563D98">
            <w:pPr>
              <w:spacing w:line="240" w:lineRule="auto"/>
              <w:rPr>
                <w:rFonts w:eastAsia="Times New Roman" w:cs="Arial"/>
                <w:sz w:val="36"/>
                <w:szCs w:val="36"/>
              </w:rPr>
            </w:pPr>
          </w:p>
        </w:tc>
      </w:tr>
      <w:tr w:rsidR="00434F36" w:rsidRPr="00CE5F33" w14:paraId="42F23B91" w14:textId="77777777" w:rsidTr="00563D98">
        <w:trPr>
          <w:trHeight w:val="1683"/>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29F38301" w14:textId="77777777" w:rsidR="00434F36" w:rsidRPr="00CE5F33" w:rsidRDefault="00434F36" w:rsidP="00563D98">
            <w:pPr>
              <w:spacing w:line="240" w:lineRule="auto"/>
              <w:rPr>
                <w:rFonts w:eastAsia="Times New Roman" w:cs="Arial"/>
                <w:sz w:val="36"/>
                <w:szCs w:val="36"/>
              </w:rPr>
            </w:pPr>
          </w:p>
        </w:tc>
        <w:tc>
          <w:tcPr>
            <w:tcW w:w="0" w:type="auto"/>
            <w:gridSpan w:val="2"/>
            <w:vMerge/>
            <w:tcBorders>
              <w:top w:val="single" w:sz="24" w:space="0" w:color="FFFFFF"/>
              <w:left w:val="single" w:sz="24" w:space="0" w:color="FFFFFF"/>
              <w:bottom w:val="single" w:sz="8" w:space="0" w:color="FFFFFF"/>
              <w:right w:val="single" w:sz="8" w:space="0" w:color="FFFFFF"/>
            </w:tcBorders>
            <w:vAlign w:val="center"/>
            <w:hideMark/>
          </w:tcPr>
          <w:p w14:paraId="7DF57CD3" w14:textId="77777777" w:rsidR="00434F36" w:rsidRPr="00CE5F33" w:rsidRDefault="00434F36" w:rsidP="00563D98">
            <w:pPr>
              <w:spacing w:line="240" w:lineRule="auto"/>
              <w:rPr>
                <w:rFonts w:eastAsia="Times New Roman" w:cs="Arial"/>
                <w:sz w:val="36"/>
                <w:szCs w:val="36"/>
              </w:rPr>
            </w:pPr>
          </w:p>
        </w:tc>
        <w:tc>
          <w:tcPr>
            <w:tcW w:w="1755" w:type="dxa"/>
            <w:gridSpan w:val="3"/>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4DC2A516"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 xml:space="preserve">Régime préférentiel </w:t>
            </w:r>
            <w:r w:rsidRPr="00CE5F33">
              <w:rPr>
                <w:rFonts w:eastAsia="Times New Roman" w:cs="Arial"/>
                <w:color w:val="000000"/>
                <w:kern w:val="24"/>
                <w:sz w:val="18"/>
                <w:szCs w:val="18"/>
              </w:rPr>
              <w:br/>
              <w:t>(hors ticket modérateur)</w:t>
            </w:r>
          </w:p>
        </w:tc>
        <w:tc>
          <w:tcPr>
            <w:tcW w:w="1398" w:type="dxa"/>
            <w:gridSpan w:val="2"/>
            <w:tcBorders>
              <w:top w:val="single" w:sz="8" w:space="0" w:color="FFFFFF"/>
              <w:left w:val="single" w:sz="8" w:space="0" w:color="FFFFFF"/>
              <w:bottom w:val="single" w:sz="8" w:space="0" w:color="FFFFFF"/>
              <w:right w:val="single" w:sz="24" w:space="0" w:color="FFFFFF"/>
            </w:tcBorders>
            <w:shd w:val="clear" w:color="auto" w:fill="E9EDF4"/>
            <w:tcMar>
              <w:top w:w="15" w:type="dxa"/>
              <w:left w:w="86" w:type="dxa"/>
              <w:bottom w:w="0" w:type="dxa"/>
              <w:right w:w="86" w:type="dxa"/>
            </w:tcMar>
            <w:vAlign w:val="center"/>
            <w:hideMark/>
          </w:tcPr>
          <w:p w14:paraId="3F440F57"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Régime non-préférentiel (hors ticket modérateur)</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10D47FC"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658F5E0B"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24" w:space="0" w:color="FFFFFF"/>
              <w:left w:val="single" w:sz="24" w:space="0" w:color="FFFFFF"/>
              <w:bottom w:val="single" w:sz="8" w:space="0" w:color="FFFFFF"/>
              <w:right w:val="single" w:sz="8" w:space="0" w:color="FFFFFF"/>
            </w:tcBorders>
            <w:vAlign w:val="center"/>
            <w:hideMark/>
          </w:tcPr>
          <w:p w14:paraId="4817C17C"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526684B1"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24" w:space="0" w:color="FFFFFF"/>
            </w:tcBorders>
            <w:vAlign w:val="center"/>
            <w:hideMark/>
          </w:tcPr>
          <w:p w14:paraId="41FD618D"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094439A" w14:textId="77777777" w:rsidR="00434F36" w:rsidRPr="00CE5F33" w:rsidRDefault="00434F36" w:rsidP="00563D98">
            <w:pPr>
              <w:spacing w:line="240" w:lineRule="auto"/>
              <w:rPr>
                <w:rFonts w:eastAsia="Times New Roman" w:cs="Arial"/>
                <w:sz w:val="36"/>
                <w:szCs w:val="36"/>
              </w:rPr>
            </w:pPr>
          </w:p>
        </w:tc>
      </w:tr>
      <w:tr w:rsidR="00434F36" w:rsidRPr="00CE5F33" w14:paraId="4F3746C3" w14:textId="77777777" w:rsidTr="00563D98">
        <w:trPr>
          <w:trHeight w:val="355"/>
          <w:jc w:val="center"/>
        </w:trPr>
        <w:tc>
          <w:tcPr>
            <w:tcW w:w="2056" w:type="dxa"/>
            <w:tcBorders>
              <w:top w:val="single" w:sz="24" w:space="0" w:color="FFFFFF"/>
              <w:left w:val="single" w:sz="8" w:space="0" w:color="FFFFFF"/>
              <w:bottom w:val="single" w:sz="8" w:space="0" w:color="FFFFFF"/>
              <w:right w:val="single" w:sz="8" w:space="0" w:color="FFFFFF"/>
            </w:tcBorders>
            <w:shd w:val="clear" w:color="auto" w:fill="006E82"/>
            <w:tcMar>
              <w:top w:w="15" w:type="dxa"/>
              <w:left w:w="86" w:type="dxa"/>
              <w:bottom w:w="0" w:type="dxa"/>
              <w:right w:w="86" w:type="dxa"/>
            </w:tcMar>
            <w:vAlign w:val="center"/>
            <w:hideMark/>
          </w:tcPr>
          <w:p w14:paraId="61E41499"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Prestation de base</w:t>
            </w:r>
          </w:p>
        </w:tc>
        <w:tc>
          <w:tcPr>
            <w:tcW w:w="679"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05F71324"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4,09€</w:t>
            </w:r>
          </w:p>
        </w:tc>
        <w:tc>
          <w:tcPr>
            <w:tcW w:w="69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72A61295"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6,57€</w:t>
            </w:r>
          </w:p>
        </w:tc>
        <w:tc>
          <w:tcPr>
            <w:tcW w:w="1056" w:type="dxa"/>
            <w:gridSpan w:val="2"/>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6823DB68"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3,83€</w:t>
            </w:r>
          </w:p>
        </w:tc>
        <w:tc>
          <w:tcPr>
            <w:tcW w:w="69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42A51998"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6,31€</w:t>
            </w:r>
          </w:p>
        </w:tc>
        <w:tc>
          <w:tcPr>
            <w:tcW w:w="699"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2D3BCE0"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3,07€</w:t>
            </w:r>
          </w:p>
        </w:tc>
        <w:tc>
          <w:tcPr>
            <w:tcW w:w="69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2001C35B"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4,93€</w:t>
            </w:r>
          </w:p>
        </w:tc>
        <w:tc>
          <w:tcPr>
            <w:tcW w:w="1040"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7EB035B3"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0,55€</w:t>
            </w:r>
          </w:p>
        </w:tc>
        <w:tc>
          <w:tcPr>
            <w:tcW w:w="139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49090458"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5,12€</w:t>
            </w:r>
          </w:p>
        </w:tc>
        <w:tc>
          <w:tcPr>
            <w:tcW w:w="1277"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79F88898"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0,90€</w:t>
            </w:r>
          </w:p>
        </w:tc>
        <w:tc>
          <w:tcPr>
            <w:tcW w:w="127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4E9D2D3F"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0,64€</w:t>
            </w:r>
          </w:p>
        </w:tc>
        <w:tc>
          <w:tcPr>
            <w:tcW w:w="127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7EDDB7CE"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-0,74€</w:t>
            </w:r>
          </w:p>
        </w:tc>
        <w:tc>
          <w:tcPr>
            <w:tcW w:w="131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1AE14596"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91 sec.</w:t>
            </w:r>
          </w:p>
        </w:tc>
      </w:tr>
      <w:tr w:rsidR="00434F36" w:rsidRPr="00CE5F33" w14:paraId="27F1B4DF" w14:textId="77777777" w:rsidTr="00563D98">
        <w:trPr>
          <w:trHeight w:val="710"/>
          <w:jc w:val="center"/>
        </w:trPr>
        <w:tc>
          <w:tcPr>
            <w:tcW w:w="2056" w:type="dxa"/>
            <w:tcBorders>
              <w:top w:val="single" w:sz="8" w:space="0" w:color="FFFFFF"/>
              <w:left w:val="single" w:sz="8" w:space="0" w:color="FFFFFF"/>
              <w:bottom w:val="single" w:sz="8" w:space="0" w:color="FFFFFF"/>
              <w:right w:val="single" w:sz="8" w:space="0" w:color="FFFFFF"/>
            </w:tcBorders>
            <w:shd w:val="clear" w:color="auto" w:fill="006E82"/>
            <w:tcMar>
              <w:top w:w="15" w:type="dxa"/>
              <w:left w:w="86" w:type="dxa"/>
              <w:bottom w:w="0" w:type="dxa"/>
              <w:right w:w="86" w:type="dxa"/>
            </w:tcMar>
            <w:vAlign w:val="center"/>
            <w:hideMark/>
          </w:tcPr>
          <w:p w14:paraId="16A27452"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Administration par voie intraveineuse</w:t>
            </w:r>
          </w:p>
        </w:tc>
        <w:tc>
          <w:tcPr>
            <w:tcW w:w="6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71551A38"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2,48€</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8DBCB88" w14:textId="77777777" w:rsidR="00434F36" w:rsidRPr="00CE5F33" w:rsidRDefault="00434F36" w:rsidP="00563D98">
            <w:pPr>
              <w:spacing w:line="240" w:lineRule="auto"/>
              <w:rPr>
                <w:rFonts w:eastAsia="Times New Roman" w:cs="Arial"/>
                <w:sz w:val="36"/>
                <w:szCs w:val="36"/>
              </w:rPr>
            </w:pPr>
          </w:p>
        </w:tc>
        <w:tc>
          <w:tcPr>
            <w:tcW w:w="1056"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531BFD8B"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2,48€</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3DA8EDE" w14:textId="77777777" w:rsidR="00434F36" w:rsidRPr="00CE5F33" w:rsidRDefault="00434F36" w:rsidP="00563D98">
            <w:pPr>
              <w:spacing w:line="240" w:lineRule="auto"/>
              <w:rPr>
                <w:rFonts w:eastAsia="Times New Roman" w:cs="Arial"/>
                <w:sz w:val="36"/>
                <w:szCs w:val="36"/>
              </w:rPr>
            </w:pPr>
          </w:p>
        </w:tc>
        <w:tc>
          <w:tcPr>
            <w:tcW w:w="6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22A7BE88" w14:textId="77777777" w:rsidR="00434F36" w:rsidRPr="00CE5F33" w:rsidRDefault="00434F36"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1,86€</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451FD4"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2EE2D93D"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4FB4CF1A"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679FF65"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147B58F"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70D100E" w14:textId="77777777" w:rsidR="00434F36" w:rsidRPr="00CE5F33" w:rsidRDefault="00434F36" w:rsidP="00563D98">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B2DD282" w14:textId="77777777" w:rsidR="00434F36" w:rsidRPr="00CE5F33" w:rsidRDefault="00434F36" w:rsidP="00563D98">
            <w:pPr>
              <w:spacing w:line="240" w:lineRule="auto"/>
              <w:rPr>
                <w:rFonts w:eastAsia="Times New Roman" w:cs="Arial"/>
                <w:sz w:val="36"/>
                <w:szCs w:val="36"/>
              </w:rPr>
            </w:pPr>
          </w:p>
        </w:tc>
      </w:tr>
    </w:tbl>
    <w:p w14:paraId="7EB49B5C" w14:textId="77777777" w:rsidR="00434F36" w:rsidRDefault="00434F36" w:rsidP="00434F36">
      <w:pPr>
        <w:spacing w:line="240" w:lineRule="auto"/>
        <w:jc w:val="left"/>
        <w:rPr>
          <w:rFonts w:cs="Arial"/>
        </w:rPr>
      </w:pPr>
    </w:p>
    <w:p w14:paraId="71B91C25" w14:textId="77777777" w:rsidR="00434F36" w:rsidRPr="00434F36" w:rsidRDefault="00434F36" w:rsidP="00434F36">
      <w:pPr>
        <w:tabs>
          <w:tab w:val="left" w:pos="2880"/>
        </w:tabs>
        <w:spacing w:line="240" w:lineRule="auto"/>
        <w:jc w:val="left"/>
        <w:rPr>
          <w:rFonts w:cs="Arial"/>
        </w:rPr>
      </w:pPr>
      <w:r w:rsidRPr="00434F36">
        <w:rPr>
          <w:rFonts w:cs="Arial"/>
        </w:rPr>
        <w:t xml:space="preserve">Pour l’administration d’un médicament par voie intraveineuse, l’honoraire (ticket modérateur compris) </w:t>
      </w:r>
      <w:r w:rsidRPr="00911949">
        <w:rPr>
          <w:rFonts w:cs="Arial"/>
          <w:b/>
          <w:color w:val="00833B"/>
        </w:rPr>
        <w:t>de 6,57 €</w:t>
      </w:r>
      <w:r w:rsidRPr="00E10219">
        <w:rPr>
          <w:rFonts w:cs="Arial"/>
          <w:b/>
          <w:color w:val="006E82"/>
        </w:rPr>
        <w:t xml:space="preserve"> </w:t>
      </w:r>
      <w:r w:rsidRPr="00434F36">
        <w:rPr>
          <w:rFonts w:cs="Arial"/>
        </w:rPr>
        <w:t xml:space="preserve">permet un temps de prise en charge du patient </w:t>
      </w:r>
      <w:r w:rsidRPr="00911949">
        <w:rPr>
          <w:rFonts w:cs="Arial"/>
          <w:b/>
          <w:color w:val="00833B"/>
        </w:rPr>
        <w:t>de 91 secondes</w:t>
      </w:r>
      <w:r w:rsidRPr="00434F36">
        <w:rPr>
          <w:rFonts w:cs="Arial"/>
        </w:rPr>
        <w:t>.</w:t>
      </w:r>
    </w:p>
    <w:p w14:paraId="65799DDE" w14:textId="77777777" w:rsidR="00434F36" w:rsidRPr="00434F36" w:rsidRDefault="00434F36" w:rsidP="00434F36">
      <w:pPr>
        <w:spacing w:line="240" w:lineRule="auto"/>
        <w:jc w:val="left"/>
        <w:rPr>
          <w:rFonts w:cs="Arial"/>
        </w:rPr>
      </w:pPr>
    </w:p>
    <w:p w14:paraId="05AA332E" w14:textId="77777777" w:rsidR="00DA5F96" w:rsidRDefault="00434F36" w:rsidP="00434F36">
      <w:pPr>
        <w:spacing w:line="240" w:lineRule="auto"/>
        <w:jc w:val="left"/>
        <w:rPr>
          <w:rFonts w:cs="Arial"/>
        </w:rPr>
      </w:pPr>
      <w:r w:rsidRPr="00434F36">
        <w:rPr>
          <w:rFonts w:cs="Arial"/>
        </w:rPr>
        <w:t>À titre d’exemple, le médecin généraliste perçoit un honoraire de 38,88 € (ticket modérateur compris) pour réaliser l’injection au domicile du patient.</w:t>
      </w:r>
    </w:p>
    <w:tbl>
      <w:tblPr>
        <w:tblpPr w:leftFromText="141" w:rightFromText="141" w:vertAnchor="page" w:horzAnchor="margin" w:tblpXSpec="center" w:tblpY="886"/>
        <w:tblW w:w="14180" w:type="dxa"/>
        <w:tblCellMar>
          <w:left w:w="0" w:type="dxa"/>
          <w:right w:w="0" w:type="dxa"/>
        </w:tblCellMar>
        <w:tblLook w:val="0600" w:firstRow="0" w:lastRow="0" w:firstColumn="0" w:lastColumn="0" w:noHBand="1" w:noVBand="1"/>
      </w:tblPr>
      <w:tblGrid>
        <w:gridCol w:w="3860"/>
        <w:gridCol w:w="10320"/>
      </w:tblGrid>
      <w:tr w:rsidR="00434F36" w:rsidRPr="00CE5F33" w14:paraId="4BE188BF" w14:textId="77777777" w:rsidTr="006F4890">
        <w:trPr>
          <w:trHeight w:val="425"/>
        </w:trPr>
        <w:tc>
          <w:tcPr>
            <w:tcW w:w="3860" w:type="dxa"/>
            <w:tcBorders>
              <w:top w:val="single" w:sz="8" w:space="0" w:color="FFFFFF"/>
              <w:left w:val="single" w:sz="8" w:space="0" w:color="FFFFFF"/>
              <w:bottom w:val="single" w:sz="24" w:space="0" w:color="FFFFFF"/>
              <w:right w:val="single" w:sz="8" w:space="0" w:color="FFFFFF"/>
            </w:tcBorders>
            <w:shd w:val="clear" w:color="auto" w:fill="006E82"/>
            <w:tcMar>
              <w:top w:w="15" w:type="dxa"/>
              <w:left w:w="108" w:type="dxa"/>
              <w:bottom w:w="0" w:type="dxa"/>
              <w:right w:w="108" w:type="dxa"/>
            </w:tcMar>
            <w:vAlign w:val="center"/>
            <w:hideMark/>
          </w:tcPr>
          <w:p w14:paraId="6D7A23E8" w14:textId="77777777" w:rsidR="00434F36" w:rsidRPr="00CE5F33" w:rsidRDefault="00434F36" w:rsidP="006F4890">
            <w:pPr>
              <w:spacing w:after="200"/>
              <w:textAlignment w:val="baseline"/>
              <w:rPr>
                <w:rFonts w:eastAsia="Times New Roman" w:cs="Arial"/>
                <w:sz w:val="36"/>
                <w:szCs w:val="36"/>
              </w:rPr>
            </w:pPr>
            <w:r w:rsidRPr="00CE5F33">
              <w:rPr>
                <w:rFonts w:eastAsia="Times New Roman" w:cs="Arial"/>
                <w:color w:val="FFFFFF"/>
                <w:kern w:val="24"/>
                <w:sz w:val="20"/>
                <w:szCs w:val="20"/>
              </w:rPr>
              <w:lastRenderedPageBreak/>
              <w:t>Qui ?</w:t>
            </w:r>
          </w:p>
        </w:tc>
        <w:tc>
          <w:tcPr>
            <w:tcW w:w="10320" w:type="dxa"/>
            <w:tcBorders>
              <w:top w:val="single" w:sz="8" w:space="0" w:color="FFFFFF"/>
              <w:left w:val="single" w:sz="8" w:space="0" w:color="FFFFFF"/>
              <w:bottom w:val="single" w:sz="24" w:space="0" w:color="FFFFFF"/>
              <w:right w:val="single" w:sz="8" w:space="0" w:color="FFFFFF"/>
            </w:tcBorders>
            <w:shd w:val="clear" w:color="auto" w:fill="006E82"/>
            <w:tcMar>
              <w:top w:w="15" w:type="dxa"/>
              <w:left w:w="108" w:type="dxa"/>
              <w:bottom w:w="0" w:type="dxa"/>
              <w:right w:w="108" w:type="dxa"/>
            </w:tcMar>
            <w:vAlign w:val="center"/>
            <w:hideMark/>
          </w:tcPr>
          <w:p w14:paraId="01C05DF7" w14:textId="77777777" w:rsidR="00434F36" w:rsidRPr="00CE5F33" w:rsidRDefault="00434F36" w:rsidP="006F4890">
            <w:pPr>
              <w:spacing w:after="200"/>
              <w:textAlignment w:val="baseline"/>
              <w:rPr>
                <w:rFonts w:eastAsia="Times New Roman" w:cs="Arial"/>
                <w:sz w:val="36"/>
                <w:szCs w:val="36"/>
              </w:rPr>
            </w:pPr>
            <w:r w:rsidRPr="00CE5F33">
              <w:rPr>
                <w:rFonts w:eastAsia="Times New Roman" w:cs="Arial"/>
                <w:color w:val="FFFFFF"/>
                <w:kern w:val="24"/>
                <w:sz w:val="20"/>
                <w:szCs w:val="20"/>
              </w:rPr>
              <w:t>Madame Dupont, 85 ans, souffre d’anémie</w:t>
            </w:r>
          </w:p>
        </w:tc>
      </w:tr>
      <w:tr w:rsidR="00434F36" w:rsidRPr="00CE5F33" w14:paraId="20DB540D" w14:textId="77777777" w:rsidTr="006F4890">
        <w:trPr>
          <w:trHeight w:val="371"/>
        </w:trPr>
        <w:tc>
          <w:tcPr>
            <w:tcW w:w="3860" w:type="dxa"/>
            <w:tcBorders>
              <w:top w:val="single" w:sz="24"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2647F430" w14:textId="77777777" w:rsidR="00434F36" w:rsidRPr="00CE5F33" w:rsidRDefault="00434F36" w:rsidP="006F4890">
            <w:pPr>
              <w:spacing w:after="200"/>
              <w:textAlignment w:val="baseline"/>
              <w:rPr>
                <w:rFonts w:eastAsia="Times New Roman" w:cs="Arial"/>
                <w:sz w:val="36"/>
                <w:szCs w:val="36"/>
              </w:rPr>
            </w:pPr>
            <w:r w:rsidRPr="00CE5F33">
              <w:rPr>
                <w:rFonts w:eastAsia="Times New Roman" w:cs="Arial"/>
                <w:color w:val="FFFFFF"/>
                <w:kern w:val="24"/>
                <w:sz w:val="20"/>
                <w:szCs w:val="20"/>
              </w:rPr>
              <w:t>Quoi ?</w:t>
            </w:r>
          </w:p>
        </w:tc>
        <w:tc>
          <w:tcPr>
            <w:tcW w:w="10320" w:type="dxa"/>
            <w:tcBorders>
              <w:top w:val="single" w:sz="24"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316F9607" w14:textId="77777777" w:rsidR="00434F36" w:rsidRPr="00CE5F33" w:rsidRDefault="00434F36" w:rsidP="006F4890">
            <w:pPr>
              <w:spacing w:after="200"/>
              <w:textAlignment w:val="baseline"/>
              <w:rPr>
                <w:rFonts w:eastAsia="Times New Roman" w:cs="Arial"/>
                <w:sz w:val="36"/>
                <w:szCs w:val="36"/>
              </w:rPr>
            </w:pPr>
            <w:r w:rsidRPr="00CE5F33">
              <w:rPr>
                <w:rFonts w:eastAsia="Times New Roman" w:cs="Arial"/>
                <w:color w:val="000000"/>
                <w:kern w:val="24"/>
                <w:sz w:val="20"/>
                <w:szCs w:val="20"/>
              </w:rPr>
              <w:t>Traitement par voie intramusculaire de vitamine B12</w:t>
            </w:r>
          </w:p>
        </w:tc>
      </w:tr>
      <w:tr w:rsidR="00434F36" w:rsidRPr="00CE5F33" w14:paraId="5BB6F921" w14:textId="77777777" w:rsidTr="006F4890">
        <w:trPr>
          <w:trHeight w:val="828"/>
        </w:trPr>
        <w:tc>
          <w:tcPr>
            <w:tcW w:w="3860" w:type="dxa"/>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19343178" w14:textId="77777777" w:rsidR="00434F36" w:rsidRPr="00CE5F33" w:rsidRDefault="00434F36" w:rsidP="006F4890">
            <w:pPr>
              <w:spacing w:after="200"/>
              <w:textAlignment w:val="baseline"/>
              <w:rPr>
                <w:rFonts w:eastAsia="Times New Roman" w:cs="Arial"/>
                <w:sz w:val="36"/>
                <w:szCs w:val="36"/>
              </w:rPr>
            </w:pPr>
            <w:r w:rsidRPr="00CE5F33">
              <w:rPr>
                <w:rFonts w:eastAsia="Times New Roman" w:cs="Arial"/>
                <w:color w:val="FFFFFF"/>
                <w:kern w:val="24"/>
                <w:sz w:val="20"/>
                <w:szCs w:val="20"/>
              </w:rPr>
              <w:t>Points d’attention ?</w:t>
            </w:r>
          </w:p>
        </w:tc>
        <w:tc>
          <w:tcPr>
            <w:tcW w:w="10320" w:type="dxa"/>
            <w:tcBorders>
              <w:top w:val="single" w:sz="8"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025A8BA9" w14:textId="77777777" w:rsidR="00434F36" w:rsidRPr="00CE5F33" w:rsidRDefault="00434F36" w:rsidP="006F4890">
            <w:pPr>
              <w:textAlignment w:val="baseline"/>
              <w:rPr>
                <w:rFonts w:eastAsia="Times New Roman" w:cs="Arial"/>
                <w:sz w:val="36"/>
                <w:szCs w:val="36"/>
              </w:rPr>
            </w:pPr>
            <w:r w:rsidRPr="00CE5F33">
              <w:rPr>
                <w:rFonts w:eastAsia="Times New Roman" w:cs="Arial"/>
                <w:color w:val="000000"/>
                <w:kern w:val="24"/>
                <w:sz w:val="20"/>
                <w:szCs w:val="20"/>
              </w:rPr>
              <w:t xml:space="preserve">vérification du produit, </w:t>
            </w:r>
          </w:p>
          <w:p w14:paraId="66AC754F" w14:textId="77777777" w:rsidR="00434F36" w:rsidRPr="00CE5F33" w:rsidRDefault="00434F36" w:rsidP="006F4890">
            <w:pPr>
              <w:textAlignment w:val="baseline"/>
              <w:rPr>
                <w:rFonts w:eastAsia="Times New Roman" w:cs="Arial"/>
                <w:sz w:val="36"/>
                <w:szCs w:val="36"/>
              </w:rPr>
            </w:pPr>
            <w:r w:rsidRPr="00CE5F33">
              <w:rPr>
                <w:rFonts w:eastAsia="Times New Roman" w:cs="Arial"/>
                <w:color w:val="000000"/>
                <w:kern w:val="24"/>
                <w:sz w:val="20"/>
                <w:szCs w:val="20"/>
              </w:rPr>
              <w:t>injection lente,</w:t>
            </w:r>
          </w:p>
          <w:p w14:paraId="011D4A45" w14:textId="77777777" w:rsidR="00434F36" w:rsidRPr="00CE5F33" w:rsidRDefault="00434F36" w:rsidP="006F4890">
            <w:pPr>
              <w:textAlignment w:val="baseline"/>
              <w:rPr>
                <w:rFonts w:eastAsia="Times New Roman" w:cs="Arial"/>
                <w:sz w:val="36"/>
                <w:szCs w:val="36"/>
              </w:rPr>
            </w:pPr>
            <w:r w:rsidRPr="00CE5F33">
              <w:rPr>
                <w:rFonts w:eastAsia="Times New Roman" w:cs="Arial"/>
                <w:color w:val="000000"/>
                <w:kern w:val="24"/>
                <w:sz w:val="20"/>
                <w:szCs w:val="20"/>
              </w:rPr>
              <w:t>évacuation de l’aiguille.</w:t>
            </w:r>
          </w:p>
        </w:tc>
      </w:tr>
      <w:tr w:rsidR="00434F36" w:rsidRPr="00CE5F33" w14:paraId="131D4D1E" w14:textId="77777777" w:rsidTr="006F4890">
        <w:trPr>
          <w:trHeight w:val="1191"/>
        </w:trPr>
        <w:tc>
          <w:tcPr>
            <w:tcW w:w="3860" w:type="dxa"/>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15804C72" w14:textId="77777777" w:rsidR="00434F36" w:rsidRPr="00CE5F33" w:rsidRDefault="00434F36" w:rsidP="006F4890">
            <w:pPr>
              <w:spacing w:after="200"/>
              <w:textAlignment w:val="baseline"/>
              <w:rPr>
                <w:rFonts w:eastAsia="Times New Roman" w:cs="Arial"/>
                <w:sz w:val="36"/>
                <w:szCs w:val="36"/>
              </w:rPr>
            </w:pPr>
            <w:r w:rsidRPr="00CE5F33">
              <w:rPr>
                <w:rFonts w:eastAsia="Times New Roman" w:cs="Arial"/>
                <w:color w:val="FFFFFF"/>
                <w:kern w:val="24"/>
                <w:sz w:val="20"/>
                <w:szCs w:val="20"/>
              </w:rPr>
              <w:t>Matériel requis</w:t>
            </w:r>
          </w:p>
        </w:tc>
        <w:tc>
          <w:tcPr>
            <w:tcW w:w="10320" w:type="dxa"/>
            <w:tcBorders>
              <w:top w:val="single" w:sz="8" w:space="0" w:color="FFFFFF"/>
              <w:left w:val="single" w:sz="8" w:space="0" w:color="FFFFFF"/>
              <w:bottom w:val="single" w:sz="8" w:space="0" w:color="FFFFFF"/>
              <w:right w:val="single" w:sz="8" w:space="0" w:color="FFFFFF"/>
            </w:tcBorders>
            <w:shd w:val="clear" w:color="auto" w:fill="E0E6E8"/>
            <w:tcMar>
              <w:top w:w="15" w:type="dxa"/>
              <w:left w:w="108" w:type="dxa"/>
              <w:bottom w:w="0" w:type="dxa"/>
              <w:right w:w="108" w:type="dxa"/>
            </w:tcMar>
            <w:vAlign w:val="center"/>
            <w:hideMark/>
          </w:tcPr>
          <w:p w14:paraId="76016E1A" w14:textId="77777777" w:rsidR="00434F36" w:rsidRPr="00CE5F33" w:rsidRDefault="00434F36" w:rsidP="006F4890">
            <w:pPr>
              <w:textAlignment w:val="baseline"/>
              <w:rPr>
                <w:rFonts w:eastAsia="Times New Roman" w:cs="Arial"/>
                <w:sz w:val="36"/>
                <w:szCs w:val="36"/>
              </w:rPr>
            </w:pPr>
            <w:r w:rsidRPr="00CE5F33">
              <w:rPr>
                <w:rFonts w:eastAsia="Times New Roman" w:cs="Arial"/>
                <w:color w:val="000000"/>
                <w:kern w:val="24"/>
                <w:sz w:val="20"/>
                <w:szCs w:val="20"/>
              </w:rPr>
              <w:t>produit pour l’hygiène des mains,</w:t>
            </w:r>
          </w:p>
          <w:p w14:paraId="2FE9E098" w14:textId="77777777" w:rsidR="00434F36" w:rsidRPr="00CE5F33" w:rsidRDefault="00434F36" w:rsidP="006F4890">
            <w:pPr>
              <w:textAlignment w:val="baseline"/>
              <w:rPr>
                <w:rFonts w:eastAsia="Times New Roman" w:cs="Arial"/>
                <w:sz w:val="36"/>
                <w:szCs w:val="36"/>
              </w:rPr>
            </w:pPr>
            <w:r w:rsidRPr="00CE5F33">
              <w:rPr>
                <w:rFonts w:eastAsia="Times New Roman" w:cs="Arial"/>
                <w:color w:val="000000"/>
                <w:kern w:val="24"/>
                <w:sz w:val="20"/>
                <w:szCs w:val="20"/>
              </w:rPr>
              <w:t>seringue + aiguille ailette,</w:t>
            </w:r>
          </w:p>
          <w:p w14:paraId="3A59F884" w14:textId="77777777" w:rsidR="00434F36" w:rsidRPr="00CE5F33" w:rsidRDefault="00434F36" w:rsidP="006F4890">
            <w:pPr>
              <w:textAlignment w:val="baseline"/>
              <w:rPr>
                <w:rFonts w:eastAsia="Times New Roman" w:cs="Arial"/>
                <w:sz w:val="36"/>
                <w:szCs w:val="36"/>
              </w:rPr>
            </w:pPr>
            <w:r w:rsidRPr="00CE5F33">
              <w:rPr>
                <w:rFonts w:eastAsia="Times New Roman" w:cs="Arial"/>
                <w:color w:val="000000"/>
                <w:kern w:val="24"/>
                <w:sz w:val="20"/>
                <w:szCs w:val="20"/>
              </w:rPr>
              <w:t>tampon imbibé d’alcool,</w:t>
            </w:r>
          </w:p>
          <w:p w14:paraId="289FBCDE" w14:textId="77777777" w:rsidR="00434F36" w:rsidRPr="00CE5F33" w:rsidRDefault="00434F36" w:rsidP="006F4890">
            <w:pPr>
              <w:textAlignment w:val="baseline"/>
              <w:rPr>
                <w:rFonts w:eastAsia="Times New Roman" w:cs="Arial"/>
                <w:sz w:val="36"/>
                <w:szCs w:val="36"/>
              </w:rPr>
            </w:pPr>
            <w:r w:rsidRPr="00CE5F33">
              <w:rPr>
                <w:rFonts w:eastAsia="Times New Roman" w:cs="Arial"/>
                <w:color w:val="000000"/>
                <w:kern w:val="24"/>
                <w:sz w:val="20"/>
                <w:szCs w:val="20"/>
              </w:rPr>
              <w:t>sparadrap.</w:t>
            </w:r>
          </w:p>
        </w:tc>
      </w:tr>
      <w:tr w:rsidR="00434F36" w:rsidRPr="00CE5F33" w14:paraId="451E288F" w14:textId="77777777" w:rsidTr="006F4890">
        <w:trPr>
          <w:trHeight w:val="742"/>
        </w:trPr>
        <w:tc>
          <w:tcPr>
            <w:tcW w:w="3860" w:type="dxa"/>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662441C7" w14:textId="77777777" w:rsidR="00434F36" w:rsidRPr="00CE5F33" w:rsidRDefault="00434F36" w:rsidP="006F4890">
            <w:pPr>
              <w:spacing w:after="200"/>
              <w:textAlignment w:val="baseline"/>
              <w:rPr>
                <w:rFonts w:eastAsia="Times New Roman" w:cs="Arial"/>
                <w:sz w:val="36"/>
                <w:szCs w:val="36"/>
              </w:rPr>
            </w:pPr>
            <w:r w:rsidRPr="00CE5F33">
              <w:rPr>
                <w:rFonts w:eastAsia="Times New Roman" w:cs="Arial"/>
                <w:color w:val="FFFFFF"/>
                <w:kern w:val="24"/>
                <w:sz w:val="20"/>
                <w:szCs w:val="20"/>
              </w:rPr>
              <w:t xml:space="preserve">Temps de prise en charge </w:t>
            </w:r>
            <w:r w:rsidRPr="00CE5F33">
              <w:rPr>
                <w:rFonts w:eastAsia="Times New Roman" w:cs="Arial"/>
                <w:color w:val="FFFFFF"/>
                <w:kern w:val="24"/>
                <w:sz w:val="20"/>
                <w:szCs w:val="20"/>
              </w:rPr>
              <w:br/>
              <w:t>du patient ?</w:t>
            </w:r>
          </w:p>
        </w:tc>
        <w:tc>
          <w:tcPr>
            <w:tcW w:w="10320" w:type="dxa"/>
            <w:tcBorders>
              <w:top w:val="single" w:sz="8"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17FC4CE2" w14:textId="77777777" w:rsidR="00434F36" w:rsidRPr="00CE5F33" w:rsidRDefault="00434F36" w:rsidP="006F4890">
            <w:pPr>
              <w:spacing w:after="200"/>
              <w:textAlignment w:val="baseline"/>
              <w:rPr>
                <w:rFonts w:eastAsia="Times New Roman" w:cs="Arial"/>
                <w:sz w:val="36"/>
                <w:szCs w:val="36"/>
              </w:rPr>
            </w:pPr>
            <w:r w:rsidRPr="00CE5F33">
              <w:rPr>
                <w:rFonts w:eastAsia="Times New Roman" w:cs="Arial"/>
                <w:color w:val="000000"/>
                <w:kern w:val="24"/>
                <w:sz w:val="20"/>
                <w:szCs w:val="20"/>
              </w:rPr>
              <w:t>10 minutes</w:t>
            </w:r>
          </w:p>
        </w:tc>
      </w:tr>
    </w:tbl>
    <w:tbl>
      <w:tblPr>
        <w:tblW w:w="14180" w:type="dxa"/>
        <w:jc w:val="center"/>
        <w:tblCellMar>
          <w:left w:w="0" w:type="dxa"/>
          <w:right w:w="0" w:type="dxa"/>
        </w:tblCellMar>
        <w:tblLook w:val="0600" w:firstRow="0" w:lastRow="0" w:firstColumn="0" w:lastColumn="0" w:noHBand="1" w:noVBand="1"/>
      </w:tblPr>
      <w:tblGrid>
        <w:gridCol w:w="2056"/>
        <w:gridCol w:w="680"/>
        <w:gridCol w:w="719"/>
        <w:gridCol w:w="1056"/>
        <w:gridCol w:w="699"/>
        <w:gridCol w:w="699"/>
        <w:gridCol w:w="699"/>
        <w:gridCol w:w="1059"/>
        <w:gridCol w:w="1399"/>
        <w:gridCol w:w="1297"/>
        <w:gridCol w:w="1299"/>
        <w:gridCol w:w="1299"/>
        <w:gridCol w:w="1219"/>
      </w:tblGrid>
      <w:tr w:rsidR="00434F36" w:rsidRPr="00CE5F33" w14:paraId="31ACA4E7" w14:textId="77777777" w:rsidTr="00434F36">
        <w:trPr>
          <w:trHeight w:val="263"/>
          <w:jc w:val="center"/>
        </w:trPr>
        <w:tc>
          <w:tcPr>
            <w:tcW w:w="2056"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3106C11B" w14:textId="77777777" w:rsidR="00434F36" w:rsidRPr="00CE5F33" w:rsidRDefault="00434F36" w:rsidP="00824695">
            <w:pPr>
              <w:spacing w:after="200"/>
              <w:jc w:val="center"/>
              <w:textAlignment w:val="baseline"/>
              <w:rPr>
                <w:rFonts w:eastAsia="Times New Roman" w:cs="Arial"/>
                <w:sz w:val="36"/>
                <w:szCs w:val="36"/>
              </w:rPr>
            </w:pPr>
            <w:r w:rsidRPr="00CE5F33">
              <w:rPr>
                <w:rFonts w:ascii="Calibri" w:hAnsi="Calibri"/>
              </w:rPr>
              <w:br w:type="page"/>
            </w:r>
            <w:r w:rsidRPr="00CE5F33">
              <w:rPr>
                <w:rFonts w:eastAsia="Times New Roman" w:cs="Arial"/>
                <w:b/>
                <w:bCs/>
                <w:color w:val="FFFFFF"/>
                <w:kern w:val="24"/>
                <w:sz w:val="18"/>
                <w:szCs w:val="18"/>
              </w:rPr>
              <w:br/>
              <w:t>Prestations</w:t>
            </w:r>
          </w:p>
        </w:tc>
        <w:tc>
          <w:tcPr>
            <w:tcW w:w="4552" w:type="dxa"/>
            <w:gridSpan w:val="6"/>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6B2AE366"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Honoraires</w:t>
            </w:r>
          </w:p>
        </w:tc>
        <w:tc>
          <w:tcPr>
            <w:tcW w:w="1059"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6762C1E7"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Matériel à charge de l’infirmier</w:t>
            </w:r>
          </w:p>
        </w:tc>
        <w:tc>
          <w:tcPr>
            <w:tcW w:w="1399"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52B5B2E1"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br/>
              <w:t>Déplacement (coût voiture + temps de déplacement)</w:t>
            </w:r>
          </w:p>
        </w:tc>
        <w:tc>
          <w:tcPr>
            <w:tcW w:w="3895" w:type="dxa"/>
            <w:gridSpan w:val="3"/>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1F9C3429"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Honoraires restant pour l’infirmier</w:t>
            </w:r>
          </w:p>
        </w:tc>
        <w:tc>
          <w:tcPr>
            <w:tcW w:w="1219"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4689DB3E"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Temps de prise en charge financée si perception du ticket modérateur</w:t>
            </w:r>
          </w:p>
        </w:tc>
      </w:tr>
      <w:tr w:rsidR="00434F36" w:rsidRPr="00CE5F33" w14:paraId="2EA965FB" w14:textId="77777777" w:rsidTr="00434F36">
        <w:trPr>
          <w:trHeight w:val="263"/>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473F016B" w14:textId="77777777" w:rsidR="00434F36" w:rsidRPr="00CE5F33" w:rsidRDefault="00434F36" w:rsidP="00824695">
            <w:pPr>
              <w:spacing w:line="240" w:lineRule="auto"/>
              <w:rPr>
                <w:rFonts w:eastAsia="Times New Roman" w:cs="Arial"/>
                <w:sz w:val="36"/>
                <w:szCs w:val="36"/>
              </w:rPr>
            </w:pPr>
          </w:p>
        </w:tc>
        <w:tc>
          <w:tcPr>
            <w:tcW w:w="1399" w:type="dxa"/>
            <w:gridSpan w:val="2"/>
            <w:vMerge w:val="restart"/>
            <w:tcBorders>
              <w:top w:val="single" w:sz="24" w:space="0" w:color="FFFFFF"/>
              <w:left w:val="single" w:sz="24"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72634FF"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Maximum</w:t>
            </w:r>
          </w:p>
        </w:tc>
        <w:tc>
          <w:tcPr>
            <w:tcW w:w="3153" w:type="dxa"/>
            <w:gridSpan w:val="4"/>
            <w:tcBorders>
              <w:top w:val="single" w:sz="24" w:space="0" w:color="FFFFFF"/>
              <w:left w:val="single" w:sz="8" w:space="0" w:color="FFFFFF"/>
              <w:bottom w:val="single" w:sz="8" w:space="0" w:color="FFFFFF"/>
              <w:right w:val="single" w:sz="24" w:space="0" w:color="FFFFFF"/>
            </w:tcBorders>
            <w:shd w:val="clear" w:color="auto" w:fill="BBC8CD"/>
            <w:tcMar>
              <w:top w:w="15" w:type="dxa"/>
              <w:left w:w="86" w:type="dxa"/>
              <w:bottom w:w="0" w:type="dxa"/>
              <w:right w:w="86" w:type="dxa"/>
            </w:tcMar>
            <w:vAlign w:val="center"/>
            <w:hideMark/>
          </w:tcPr>
          <w:p w14:paraId="6FCBED48"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Remboursement INAMI</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D5ACA67"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F13DD50" w14:textId="77777777" w:rsidR="00434F36" w:rsidRPr="00CE5F33" w:rsidRDefault="00434F36" w:rsidP="00824695">
            <w:pPr>
              <w:spacing w:line="240" w:lineRule="auto"/>
              <w:rPr>
                <w:rFonts w:eastAsia="Times New Roman" w:cs="Arial"/>
                <w:sz w:val="36"/>
                <w:szCs w:val="36"/>
              </w:rPr>
            </w:pPr>
          </w:p>
        </w:tc>
        <w:tc>
          <w:tcPr>
            <w:tcW w:w="1297" w:type="dxa"/>
            <w:vMerge w:val="restart"/>
            <w:tcBorders>
              <w:top w:val="single" w:sz="24" w:space="0" w:color="FFFFFF"/>
              <w:left w:val="single" w:sz="24"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81DFE55"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Maximum</w:t>
            </w:r>
          </w:p>
        </w:tc>
        <w:tc>
          <w:tcPr>
            <w:tcW w:w="129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11B2EC88"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Régime préférentiel (hors ticket modérateur)</w:t>
            </w:r>
          </w:p>
        </w:tc>
        <w:tc>
          <w:tcPr>
            <w:tcW w:w="1299" w:type="dxa"/>
            <w:vMerge w:val="restart"/>
            <w:tcBorders>
              <w:top w:val="single" w:sz="24" w:space="0" w:color="FFFFFF"/>
              <w:left w:val="single" w:sz="8" w:space="0" w:color="FFFFFF"/>
              <w:bottom w:val="single" w:sz="8" w:space="0" w:color="FFFFFF"/>
              <w:right w:val="single" w:sz="24" w:space="0" w:color="FFFFFF"/>
            </w:tcBorders>
            <w:shd w:val="clear" w:color="auto" w:fill="BBC8CD"/>
            <w:tcMar>
              <w:top w:w="15" w:type="dxa"/>
              <w:left w:w="86" w:type="dxa"/>
              <w:bottom w:w="0" w:type="dxa"/>
              <w:right w:w="86" w:type="dxa"/>
            </w:tcMar>
            <w:vAlign w:val="center"/>
            <w:hideMark/>
          </w:tcPr>
          <w:p w14:paraId="1828D53B"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Régime non-préférentiel (hors ticket modérateur)</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188F845" w14:textId="77777777" w:rsidR="00434F36" w:rsidRPr="00CE5F33" w:rsidRDefault="00434F36" w:rsidP="00824695">
            <w:pPr>
              <w:spacing w:line="240" w:lineRule="auto"/>
              <w:rPr>
                <w:rFonts w:eastAsia="Times New Roman" w:cs="Arial"/>
                <w:sz w:val="36"/>
                <w:szCs w:val="36"/>
              </w:rPr>
            </w:pPr>
          </w:p>
        </w:tc>
      </w:tr>
      <w:tr w:rsidR="00434F36" w:rsidRPr="00CE5F33" w14:paraId="4220ACFD" w14:textId="77777777" w:rsidTr="00434F36">
        <w:trPr>
          <w:trHeight w:val="1312"/>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3BA0BDA" w14:textId="77777777" w:rsidR="00434F36" w:rsidRPr="00CE5F33" w:rsidRDefault="00434F36" w:rsidP="00824695">
            <w:pPr>
              <w:spacing w:line="240" w:lineRule="auto"/>
              <w:rPr>
                <w:rFonts w:eastAsia="Times New Roman" w:cs="Arial"/>
                <w:sz w:val="36"/>
                <w:szCs w:val="36"/>
              </w:rPr>
            </w:pPr>
          </w:p>
        </w:tc>
        <w:tc>
          <w:tcPr>
            <w:tcW w:w="0" w:type="auto"/>
            <w:gridSpan w:val="2"/>
            <w:vMerge/>
            <w:tcBorders>
              <w:top w:val="single" w:sz="24" w:space="0" w:color="FFFFFF"/>
              <w:left w:val="single" w:sz="24" w:space="0" w:color="FFFFFF"/>
              <w:bottom w:val="single" w:sz="8" w:space="0" w:color="FFFFFF"/>
              <w:right w:val="single" w:sz="8" w:space="0" w:color="FFFFFF"/>
            </w:tcBorders>
            <w:vAlign w:val="center"/>
            <w:hideMark/>
          </w:tcPr>
          <w:p w14:paraId="0365707B" w14:textId="77777777" w:rsidR="00434F36" w:rsidRPr="00CE5F33" w:rsidRDefault="00434F36" w:rsidP="00824695">
            <w:pPr>
              <w:spacing w:line="240" w:lineRule="auto"/>
              <w:rPr>
                <w:rFonts w:eastAsia="Times New Roman" w:cs="Arial"/>
                <w:sz w:val="36"/>
                <w:szCs w:val="36"/>
              </w:rPr>
            </w:pPr>
          </w:p>
        </w:tc>
        <w:tc>
          <w:tcPr>
            <w:tcW w:w="1755"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6598E0B2"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Régime préférentiel (hors ticket modérateur)</w:t>
            </w:r>
          </w:p>
        </w:tc>
        <w:tc>
          <w:tcPr>
            <w:tcW w:w="1398" w:type="dxa"/>
            <w:gridSpan w:val="2"/>
            <w:tcBorders>
              <w:top w:val="single" w:sz="8" w:space="0" w:color="FFFFFF"/>
              <w:left w:val="single" w:sz="8" w:space="0" w:color="FFFFFF"/>
              <w:bottom w:val="single" w:sz="8" w:space="0" w:color="FFFFFF"/>
              <w:right w:val="single" w:sz="24" w:space="0" w:color="FFFFFF"/>
            </w:tcBorders>
            <w:shd w:val="clear" w:color="auto" w:fill="E9EDF4"/>
            <w:tcMar>
              <w:top w:w="15" w:type="dxa"/>
              <w:left w:w="86" w:type="dxa"/>
              <w:bottom w:w="0" w:type="dxa"/>
              <w:right w:w="86" w:type="dxa"/>
            </w:tcMar>
            <w:vAlign w:val="center"/>
            <w:hideMark/>
          </w:tcPr>
          <w:p w14:paraId="34F0E77A"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Régime non-préférentiel (hors ticket modérateur)</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8ED12DB"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59F925BD"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24" w:space="0" w:color="FFFFFF"/>
              <w:left w:val="single" w:sz="24" w:space="0" w:color="FFFFFF"/>
              <w:bottom w:val="single" w:sz="8" w:space="0" w:color="FFFFFF"/>
              <w:right w:val="single" w:sz="8" w:space="0" w:color="FFFFFF"/>
            </w:tcBorders>
            <w:vAlign w:val="center"/>
            <w:hideMark/>
          </w:tcPr>
          <w:p w14:paraId="462996C1"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448954D0"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24" w:space="0" w:color="FFFFFF"/>
            </w:tcBorders>
            <w:vAlign w:val="center"/>
            <w:hideMark/>
          </w:tcPr>
          <w:p w14:paraId="63877C36"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5FB51CD9" w14:textId="77777777" w:rsidR="00434F36" w:rsidRPr="00CE5F33" w:rsidRDefault="00434F36" w:rsidP="00824695">
            <w:pPr>
              <w:spacing w:line="240" w:lineRule="auto"/>
              <w:rPr>
                <w:rFonts w:eastAsia="Times New Roman" w:cs="Arial"/>
                <w:sz w:val="36"/>
                <w:szCs w:val="36"/>
              </w:rPr>
            </w:pPr>
          </w:p>
        </w:tc>
      </w:tr>
      <w:tr w:rsidR="00434F36" w:rsidRPr="00CE5F33" w14:paraId="4B5A82C3" w14:textId="77777777" w:rsidTr="00434F36">
        <w:trPr>
          <w:trHeight w:val="413"/>
          <w:jc w:val="center"/>
        </w:trPr>
        <w:tc>
          <w:tcPr>
            <w:tcW w:w="2056" w:type="dxa"/>
            <w:tcBorders>
              <w:top w:val="single" w:sz="24" w:space="0" w:color="FFFFFF"/>
              <w:left w:val="single" w:sz="8" w:space="0" w:color="FFFFFF"/>
              <w:bottom w:val="single" w:sz="8" w:space="0" w:color="FFFFFF"/>
              <w:right w:val="single" w:sz="8" w:space="0" w:color="FFFFFF"/>
            </w:tcBorders>
            <w:shd w:val="clear" w:color="auto" w:fill="006E82"/>
            <w:tcMar>
              <w:top w:w="15" w:type="dxa"/>
              <w:left w:w="86" w:type="dxa"/>
              <w:bottom w:w="0" w:type="dxa"/>
              <w:right w:w="86" w:type="dxa"/>
            </w:tcMar>
            <w:vAlign w:val="center"/>
            <w:hideMark/>
          </w:tcPr>
          <w:p w14:paraId="7A993EEC"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Prestation de base</w:t>
            </w:r>
          </w:p>
        </w:tc>
        <w:tc>
          <w:tcPr>
            <w:tcW w:w="680"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640FDBD8"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4,09€</w:t>
            </w:r>
          </w:p>
        </w:tc>
        <w:tc>
          <w:tcPr>
            <w:tcW w:w="71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4F71CDE7"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6,34€</w:t>
            </w:r>
          </w:p>
        </w:tc>
        <w:tc>
          <w:tcPr>
            <w:tcW w:w="1056"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BF4E7FD"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3,83€</w:t>
            </w:r>
          </w:p>
        </w:tc>
        <w:tc>
          <w:tcPr>
            <w:tcW w:w="69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D74C347"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6,01€</w:t>
            </w:r>
          </w:p>
        </w:tc>
        <w:tc>
          <w:tcPr>
            <w:tcW w:w="699"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637469FC"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3,07€</w:t>
            </w:r>
          </w:p>
        </w:tc>
        <w:tc>
          <w:tcPr>
            <w:tcW w:w="69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0412D7AB"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4,76€</w:t>
            </w:r>
          </w:p>
        </w:tc>
        <w:tc>
          <w:tcPr>
            <w:tcW w:w="105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61E87CE8"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0,38€</w:t>
            </w:r>
          </w:p>
        </w:tc>
        <w:tc>
          <w:tcPr>
            <w:tcW w:w="139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2F0CBC8E"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5,12€</w:t>
            </w:r>
          </w:p>
        </w:tc>
        <w:tc>
          <w:tcPr>
            <w:tcW w:w="1297"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16AA591F"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0,84€</w:t>
            </w:r>
          </w:p>
        </w:tc>
        <w:tc>
          <w:tcPr>
            <w:tcW w:w="129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2029C352"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0,51€</w:t>
            </w:r>
          </w:p>
        </w:tc>
        <w:tc>
          <w:tcPr>
            <w:tcW w:w="129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7D36D815"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-0,74€</w:t>
            </w:r>
          </w:p>
        </w:tc>
        <w:tc>
          <w:tcPr>
            <w:tcW w:w="121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3C0C9FC8"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86 sec.</w:t>
            </w:r>
          </w:p>
        </w:tc>
      </w:tr>
      <w:tr w:rsidR="00434F36" w:rsidRPr="00CE5F33" w14:paraId="0C0E482A" w14:textId="77777777" w:rsidTr="00434F36">
        <w:trPr>
          <w:trHeight w:val="780"/>
          <w:jc w:val="center"/>
        </w:trPr>
        <w:tc>
          <w:tcPr>
            <w:tcW w:w="2056" w:type="dxa"/>
            <w:tcBorders>
              <w:top w:val="single" w:sz="8" w:space="0" w:color="FFFFFF"/>
              <w:left w:val="single" w:sz="8" w:space="0" w:color="FFFFFF"/>
              <w:bottom w:val="single" w:sz="8" w:space="0" w:color="FFFFFF"/>
              <w:right w:val="single" w:sz="8" w:space="0" w:color="FFFFFF"/>
            </w:tcBorders>
            <w:shd w:val="clear" w:color="auto" w:fill="006E82"/>
            <w:tcMar>
              <w:top w:w="15" w:type="dxa"/>
              <w:left w:w="86" w:type="dxa"/>
              <w:bottom w:w="0" w:type="dxa"/>
              <w:right w:w="86" w:type="dxa"/>
            </w:tcMar>
            <w:vAlign w:val="center"/>
            <w:hideMark/>
          </w:tcPr>
          <w:p w14:paraId="6A575B23"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Administration par voie intramusculaire</w:t>
            </w:r>
          </w:p>
        </w:tc>
        <w:tc>
          <w:tcPr>
            <w:tcW w:w="6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345047ED"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2,25€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6E40C65" w14:textId="77777777" w:rsidR="00434F36" w:rsidRPr="00CE5F33" w:rsidRDefault="00434F36" w:rsidP="00824695">
            <w:pPr>
              <w:spacing w:line="240" w:lineRule="auto"/>
              <w:rPr>
                <w:rFonts w:eastAsia="Times New Roman" w:cs="Arial"/>
                <w:sz w:val="36"/>
                <w:szCs w:val="36"/>
              </w:rPr>
            </w:pPr>
          </w:p>
        </w:tc>
        <w:tc>
          <w:tcPr>
            <w:tcW w:w="10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75BC2221"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2,18€</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D7648F8" w14:textId="77777777" w:rsidR="00434F36" w:rsidRPr="00CE5F33" w:rsidRDefault="00434F36" w:rsidP="00824695">
            <w:pPr>
              <w:spacing w:line="240" w:lineRule="auto"/>
              <w:rPr>
                <w:rFonts w:eastAsia="Times New Roman" w:cs="Arial"/>
                <w:sz w:val="36"/>
                <w:szCs w:val="36"/>
              </w:rPr>
            </w:pPr>
          </w:p>
        </w:tc>
        <w:tc>
          <w:tcPr>
            <w:tcW w:w="6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4DDA2B08" w14:textId="77777777" w:rsidR="00434F36" w:rsidRPr="00CE5F33" w:rsidRDefault="00434F36" w:rsidP="00824695">
            <w:pPr>
              <w:spacing w:after="200"/>
              <w:jc w:val="center"/>
              <w:textAlignment w:val="baseline"/>
              <w:rPr>
                <w:rFonts w:eastAsia="Times New Roman" w:cs="Arial"/>
                <w:sz w:val="36"/>
                <w:szCs w:val="36"/>
              </w:rPr>
            </w:pPr>
            <w:r w:rsidRPr="00CE5F33">
              <w:rPr>
                <w:rFonts w:eastAsia="Times New Roman" w:cs="Arial"/>
                <w:color w:val="000000"/>
                <w:kern w:val="24"/>
                <w:sz w:val="18"/>
                <w:szCs w:val="18"/>
              </w:rPr>
              <w:t>1,69€</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5B1C30C"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4F9487D6"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102C0CD7"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4F53D65"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F410263"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C0580BC" w14:textId="77777777" w:rsidR="00434F36" w:rsidRPr="00CE5F33" w:rsidRDefault="00434F36" w:rsidP="00824695">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4A286DEF" w14:textId="77777777" w:rsidR="00434F36" w:rsidRPr="00CE5F33" w:rsidRDefault="00434F36" w:rsidP="00824695">
            <w:pPr>
              <w:spacing w:line="240" w:lineRule="auto"/>
              <w:rPr>
                <w:rFonts w:eastAsia="Times New Roman" w:cs="Arial"/>
                <w:sz w:val="36"/>
                <w:szCs w:val="36"/>
              </w:rPr>
            </w:pPr>
          </w:p>
        </w:tc>
      </w:tr>
    </w:tbl>
    <w:p w14:paraId="1AF31AAC" w14:textId="77777777" w:rsidR="00434F36" w:rsidRDefault="00434F36" w:rsidP="00434F36">
      <w:pPr>
        <w:spacing w:line="240" w:lineRule="auto"/>
        <w:jc w:val="left"/>
        <w:rPr>
          <w:rFonts w:cs="Arial"/>
        </w:rPr>
      </w:pPr>
    </w:p>
    <w:p w14:paraId="7B5300C9" w14:textId="77777777" w:rsidR="00434F36" w:rsidRPr="00CE5F33" w:rsidRDefault="00434F36" w:rsidP="00434F36">
      <w:pPr>
        <w:spacing w:line="240" w:lineRule="auto"/>
        <w:rPr>
          <w:rFonts w:cs="Arial"/>
        </w:rPr>
      </w:pPr>
      <w:r w:rsidRPr="00CE5F33">
        <w:rPr>
          <w:rFonts w:cs="Arial"/>
        </w:rPr>
        <w:t xml:space="preserve">Pour l’administration d’un médicament par voie intramusculaire, l’honoraire (ticket modérateur compris) </w:t>
      </w:r>
      <w:r w:rsidRPr="00911949">
        <w:rPr>
          <w:rFonts w:cs="Arial"/>
          <w:b/>
          <w:color w:val="00833B"/>
        </w:rPr>
        <w:t xml:space="preserve">de 6,34 </w:t>
      </w:r>
      <w:r w:rsidRPr="00CE5F33">
        <w:rPr>
          <w:rFonts w:cs="Arial"/>
        </w:rPr>
        <w:t xml:space="preserve">€ permet un temps de prise en charge du patient </w:t>
      </w:r>
      <w:r w:rsidRPr="00911949">
        <w:rPr>
          <w:rFonts w:cs="Arial"/>
          <w:b/>
          <w:color w:val="00833B"/>
        </w:rPr>
        <w:t>de 86 secondes</w:t>
      </w:r>
      <w:r w:rsidRPr="00CE5F33">
        <w:rPr>
          <w:rFonts w:cs="Arial"/>
        </w:rPr>
        <w:t>.</w:t>
      </w:r>
    </w:p>
    <w:p w14:paraId="3A522A16" w14:textId="77777777" w:rsidR="00434F36" w:rsidRDefault="00434F36" w:rsidP="00434F36">
      <w:pPr>
        <w:spacing w:line="240" w:lineRule="auto"/>
        <w:rPr>
          <w:rFonts w:cs="Arial"/>
        </w:rPr>
      </w:pPr>
    </w:p>
    <w:p w14:paraId="7D256CA0" w14:textId="77777777" w:rsidR="00434F36" w:rsidRDefault="00434F36" w:rsidP="00434F36">
      <w:pPr>
        <w:spacing w:line="240" w:lineRule="auto"/>
        <w:rPr>
          <w:rFonts w:cs="Arial"/>
        </w:rPr>
      </w:pPr>
      <w:r w:rsidRPr="00CE5F33">
        <w:rPr>
          <w:rFonts w:cs="Arial"/>
        </w:rPr>
        <w:t>À titre d’exemple, le médecin généraliste perçoit un honoraire de 38,88 € (ticket modérateur compris) pour réaliser l’injection au domicile du patient.</w:t>
      </w:r>
    </w:p>
    <w:p w14:paraId="1FC51FC7" w14:textId="77777777" w:rsidR="00434F36" w:rsidRDefault="00434F36" w:rsidP="00434F36">
      <w:pPr>
        <w:spacing w:line="240" w:lineRule="auto"/>
        <w:rPr>
          <w:rFonts w:cs="Arial"/>
        </w:rPr>
      </w:pPr>
    </w:p>
    <w:p w14:paraId="6860CD43" w14:textId="77777777" w:rsidR="00434F36" w:rsidRDefault="00434F36" w:rsidP="00434F36">
      <w:pPr>
        <w:spacing w:line="240" w:lineRule="auto"/>
        <w:rPr>
          <w:rFonts w:cs="Arial"/>
        </w:rPr>
      </w:pPr>
    </w:p>
    <w:p w14:paraId="64AF777A" w14:textId="77777777" w:rsidR="00434F36" w:rsidRDefault="00434F36" w:rsidP="00434F36">
      <w:pPr>
        <w:spacing w:line="240" w:lineRule="auto"/>
        <w:rPr>
          <w:rFonts w:cs="Arial"/>
        </w:rPr>
      </w:pPr>
    </w:p>
    <w:tbl>
      <w:tblPr>
        <w:tblpPr w:leftFromText="141" w:rightFromText="141" w:vertAnchor="page" w:horzAnchor="margin" w:tblpXSpec="center" w:tblpY="1021"/>
        <w:tblW w:w="14180" w:type="dxa"/>
        <w:tblCellMar>
          <w:left w:w="0" w:type="dxa"/>
          <w:right w:w="0" w:type="dxa"/>
        </w:tblCellMar>
        <w:tblLook w:val="0600" w:firstRow="0" w:lastRow="0" w:firstColumn="0" w:lastColumn="0" w:noHBand="1" w:noVBand="1"/>
      </w:tblPr>
      <w:tblGrid>
        <w:gridCol w:w="1965"/>
        <w:gridCol w:w="718"/>
        <w:gridCol w:w="838"/>
        <w:gridCol w:w="339"/>
        <w:gridCol w:w="556"/>
        <w:gridCol w:w="858"/>
        <w:gridCol w:w="699"/>
        <w:gridCol w:w="699"/>
        <w:gridCol w:w="1059"/>
        <w:gridCol w:w="1399"/>
        <w:gridCol w:w="1275"/>
        <w:gridCol w:w="1278"/>
        <w:gridCol w:w="1278"/>
        <w:gridCol w:w="1219"/>
      </w:tblGrid>
      <w:tr w:rsidR="00434F36" w:rsidRPr="00CE5F33" w14:paraId="48F1F4AB" w14:textId="77777777" w:rsidTr="0043161A">
        <w:trPr>
          <w:trHeight w:val="410"/>
        </w:trPr>
        <w:tc>
          <w:tcPr>
            <w:tcW w:w="3860" w:type="dxa"/>
            <w:gridSpan w:val="4"/>
            <w:tcBorders>
              <w:top w:val="single" w:sz="8" w:space="0" w:color="FFFFFF"/>
              <w:left w:val="single" w:sz="8" w:space="0" w:color="FFFFFF"/>
              <w:bottom w:val="single" w:sz="24" w:space="0" w:color="FFFFFF"/>
              <w:right w:val="single" w:sz="8" w:space="0" w:color="FFFFFF"/>
            </w:tcBorders>
            <w:shd w:val="clear" w:color="auto" w:fill="006E82"/>
            <w:tcMar>
              <w:top w:w="15" w:type="dxa"/>
              <w:left w:w="108" w:type="dxa"/>
              <w:bottom w:w="0" w:type="dxa"/>
              <w:right w:w="108" w:type="dxa"/>
            </w:tcMar>
            <w:vAlign w:val="center"/>
            <w:hideMark/>
          </w:tcPr>
          <w:p w14:paraId="3A8771FD" w14:textId="77777777" w:rsidR="00434F36" w:rsidRPr="00CE5F33" w:rsidRDefault="00434F36" w:rsidP="0043161A">
            <w:pPr>
              <w:spacing w:after="200"/>
              <w:textAlignment w:val="baseline"/>
              <w:rPr>
                <w:rFonts w:eastAsia="Times New Roman" w:cs="Arial"/>
                <w:sz w:val="36"/>
                <w:szCs w:val="36"/>
              </w:rPr>
            </w:pPr>
            <w:r w:rsidRPr="00CE5F33">
              <w:rPr>
                <w:rFonts w:eastAsia="Times New Roman" w:cs="Arial"/>
                <w:color w:val="FFFFFF"/>
                <w:kern w:val="24"/>
                <w:sz w:val="20"/>
                <w:szCs w:val="20"/>
              </w:rPr>
              <w:t>Qui ?</w:t>
            </w:r>
          </w:p>
        </w:tc>
        <w:tc>
          <w:tcPr>
            <w:tcW w:w="10320" w:type="dxa"/>
            <w:gridSpan w:val="10"/>
            <w:tcBorders>
              <w:top w:val="single" w:sz="8" w:space="0" w:color="FFFFFF"/>
              <w:left w:val="single" w:sz="8" w:space="0" w:color="FFFFFF"/>
              <w:bottom w:val="single" w:sz="24" w:space="0" w:color="FFFFFF"/>
              <w:right w:val="single" w:sz="8" w:space="0" w:color="FFFFFF"/>
            </w:tcBorders>
            <w:shd w:val="clear" w:color="auto" w:fill="006E82"/>
            <w:tcMar>
              <w:top w:w="15" w:type="dxa"/>
              <w:left w:w="108" w:type="dxa"/>
              <w:bottom w:w="0" w:type="dxa"/>
              <w:right w:w="108" w:type="dxa"/>
            </w:tcMar>
            <w:vAlign w:val="center"/>
            <w:hideMark/>
          </w:tcPr>
          <w:p w14:paraId="792CDB9C" w14:textId="77777777" w:rsidR="00434F36" w:rsidRPr="00CE5F33" w:rsidRDefault="00434F36" w:rsidP="0043161A">
            <w:pPr>
              <w:spacing w:after="200"/>
              <w:textAlignment w:val="baseline"/>
              <w:rPr>
                <w:rFonts w:eastAsia="Times New Roman" w:cs="Arial"/>
                <w:sz w:val="36"/>
                <w:szCs w:val="36"/>
              </w:rPr>
            </w:pPr>
            <w:r w:rsidRPr="00CE5F33">
              <w:rPr>
                <w:rFonts w:eastAsia="Times New Roman" w:cs="Arial"/>
                <w:color w:val="FFFFFF"/>
                <w:kern w:val="24"/>
                <w:sz w:val="20"/>
                <w:szCs w:val="20"/>
              </w:rPr>
              <w:t xml:space="preserve">Madame </w:t>
            </w:r>
            <w:proofErr w:type="spellStart"/>
            <w:r w:rsidRPr="00CE5F33">
              <w:rPr>
                <w:rFonts w:eastAsia="Times New Roman" w:cs="Arial"/>
                <w:color w:val="FFFFFF"/>
                <w:kern w:val="24"/>
                <w:sz w:val="20"/>
                <w:szCs w:val="20"/>
              </w:rPr>
              <w:t>Dufrasne</w:t>
            </w:r>
            <w:proofErr w:type="spellEnd"/>
            <w:r w:rsidRPr="00CE5F33">
              <w:rPr>
                <w:rFonts w:eastAsia="Times New Roman" w:cs="Arial"/>
                <w:color w:val="FFFFFF"/>
                <w:kern w:val="24"/>
                <w:sz w:val="20"/>
                <w:szCs w:val="20"/>
              </w:rPr>
              <w:t>, 45 ans, accidentée de la route (a été renversée)</w:t>
            </w:r>
          </w:p>
        </w:tc>
      </w:tr>
      <w:tr w:rsidR="00434F36" w:rsidRPr="00CE5F33" w14:paraId="3D4861D8" w14:textId="77777777" w:rsidTr="0043161A">
        <w:trPr>
          <w:trHeight w:val="309"/>
        </w:trPr>
        <w:tc>
          <w:tcPr>
            <w:tcW w:w="3860" w:type="dxa"/>
            <w:gridSpan w:val="4"/>
            <w:tcBorders>
              <w:top w:val="single" w:sz="24"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05442DD9" w14:textId="77777777" w:rsidR="00434F36" w:rsidRPr="00CE5F33" w:rsidRDefault="00434F36" w:rsidP="0043161A">
            <w:pPr>
              <w:spacing w:after="200"/>
              <w:textAlignment w:val="baseline"/>
              <w:rPr>
                <w:rFonts w:eastAsia="Times New Roman" w:cs="Arial"/>
                <w:sz w:val="36"/>
                <w:szCs w:val="36"/>
              </w:rPr>
            </w:pPr>
            <w:r w:rsidRPr="00CE5F33">
              <w:rPr>
                <w:rFonts w:eastAsia="Times New Roman" w:cs="Arial"/>
                <w:color w:val="FFFFFF"/>
                <w:kern w:val="24"/>
                <w:sz w:val="20"/>
                <w:szCs w:val="20"/>
              </w:rPr>
              <w:t>Quoi ?</w:t>
            </w:r>
          </w:p>
        </w:tc>
        <w:tc>
          <w:tcPr>
            <w:tcW w:w="10320" w:type="dxa"/>
            <w:gridSpan w:val="10"/>
            <w:tcBorders>
              <w:top w:val="single" w:sz="24"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239F9CA0" w14:textId="77777777" w:rsidR="00434F36" w:rsidRPr="00CE5F33" w:rsidRDefault="00434F36" w:rsidP="0043161A">
            <w:pPr>
              <w:spacing w:after="200"/>
              <w:textAlignment w:val="baseline"/>
              <w:rPr>
                <w:rFonts w:eastAsia="Times New Roman" w:cs="Arial"/>
                <w:sz w:val="36"/>
                <w:szCs w:val="36"/>
              </w:rPr>
            </w:pPr>
            <w:r w:rsidRPr="00CE5F33">
              <w:rPr>
                <w:rFonts w:eastAsia="Times New Roman" w:cs="Arial"/>
                <w:color w:val="000000"/>
                <w:kern w:val="24"/>
                <w:sz w:val="20"/>
                <w:szCs w:val="20"/>
              </w:rPr>
              <w:t xml:space="preserve">Plaie au tibia </w:t>
            </w:r>
          </w:p>
        </w:tc>
      </w:tr>
      <w:tr w:rsidR="00434F36" w:rsidRPr="00CE5F33" w14:paraId="0B4FC1EA" w14:textId="77777777" w:rsidTr="0043161A">
        <w:trPr>
          <w:trHeight w:val="655"/>
        </w:trPr>
        <w:tc>
          <w:tcPr>
            <w:tcW w:w="3860" w:type="dxa"/>
            <w:gridSpan w:val="4"/>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1CDE6C65" w14:textId="77777777" w:rsidR="00434F36" w:rsidRPr="00CE5F33" w:rsidRDefault="00434F36" w:rsidP="0043161A">
            <w:pPr>
              <w:spacing w:after="200"/>
              <w:textAlignment w:val="baseline"/>
              <w:rPr>
                <w:rFonts w:eastAsia="Times New Roman" w:cs="Arial"/>
                <w:sz w:val="36"/>
                <w:szCs w:val="36"/>
              </w:rPr>
            </w:pPr>
            <w:r w:rsidRPr="00CE5F33">
              <w:rPr>
                <w:rFonts w:eastAsia="Times New Roman" w:cs="Arial"/>
                <w:color w:val="FFFFFF"/>
                <w:kern w:val="24"/>
                <w:sz w:val="20"/>
                <w:szCs w:val="20"/>
              </w:rPr>
              <w:t>Points d’attention ?</w:t>
            </w:r>
          </w:p>
        </w:tc>
        <w:tc>
          <w:tcPr>
            <w:tcW w:w="10320" w:type="dxa"/>
            <w:gridSpan w:val="10"/>
            <w:tcBorders>
              <w:top w:val="single" w:sz="8"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1BF118C3" w14:textId="77777777" w:rsidR="00434F36" w:rsidRPr="00CE5F33" w:rsidRDefault="00434F36" w:rsidP="0043161A">
            <w:pPr>
              <w:textAlignment w:val="baseline"/>
              <w:rPr>
                <w:rFonts w:eastAsia="Times New Roman" w:cs="Arial"/>
                <w:sz w:val="36"/>
                <w:szCs w:val="36"/>
              </w:rPr>
            </w:pPr>
            <w:r w:rsidRPr="00CE5F33">
              <w:rPr>
                <w:rFonts w:eastAsia="Times New Roman" w:cs="Arial"/>
                <w:color w:val="000000"/>
                <w:kern w:val="24"/>
                <w:sz w:val="20"/>
                <w:szCs w:val="20"/>
              </w:rPr>
              <w:t xml:space="preserve">pansement de suture avec une évolution peu favorable </w:t>
            </w:r>
            <w:r w:rsidRPr="00CE5F33">
              <w:rPr>
                <w:rFonts w:eastAsia="Times New Roman" w:cs="Arial"/>
                <w:color w:val="000000"/>
                <w:kern w:val="24"/>
                <w:sz w:val="20"/>
                <w:szCs w:val="20"/>
              </w:rPr>
              <w:br/>
              <w:t>(plusieurs sutures ont lâchées)</w:t>
            </w:r>
          </w:p>
        </w:tc>
      </w:tr>
      <w:tr w:rsidR="00434F36" w:rsidRPr="00CE5F33" w14:paraId="4F35613E" w14:textId="77777777" w:rsidTr="0043161A">
        <w:trPr>
          <w:trHeight w:val="1125"/>
        </w:trPr>
        <w:tc>
          <w:tcPr>
            <w:tcW w:w="3860" w:type="dxa"/>
            <w:gridSpan w:val="4"/>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0DCEF604" w14:textId="77777777" w:rsidR="00434F36" w:rsidRPr="00CE5F33" w:rsidRDefault="00434F36" w:rsidP="0043161A">
            <w:pPr>
              <w:spacing w:after="200"/>
              <w:textAlignment w:val="baseline"/>
              <w:rPr>
                <w:rFonts w:eastAsia="Times New Roman" w:cs="Arial"/>
                <w:sz w:val="36"/>
                <w:szCs w:val="36"/>
              </w:rPr>
            </w:pPr>
            <w:r w:rsidRPr="00CE5F33">
              <w:rPr>
                <w:rFonts w:eastAsia="Times New Roman" w:cs="Arial"/>
                <w:color w:val="FFFFFF"/>
                <w:kern w:val="24"/>
                <w:sz w:val="20"/>
                <w:szCs w:val="20"/>
              </w:rPr>
              <w:t>Matériel requis</w:t>
            </w:r>
          </w:p>
        </w:tc>
        <w:tc>
          <w:tcPr>
            <w:tcW w:w="10320" w:type="dxa"/>
            <w:gridSpan w:val="10"/>
            <w:tcBorders>
              <w:top w:val="single" w:sz="8" w:space="0" w:color="FFFFFF"/>
              <w:left w:val="single" w:sz="8" w:space="0" w:color="FFFFFF"/>
              <w:bottom w:val="single" w:sz="8" w:space="0" w:color="FFFFFF"/>
              <w:right w:val="single" w:sz="8" w:space="0" w:color="FFFFFF"/>
            </w:tcBorders>
            <w:shd w:val="clear" w:color="auto" w:fill="E0E6E8"/>
            <w:tcMar>
              <w:top w:w="15" w:type="dxa"/>
              <w:left w:w="108" w:type="dxa"/>
              <w:bottom w:w="0" w:type="dxa"/>
              <w:right w:w="108" w:type="dxa"/>
            </w:tcMar>
            <w:vAlign w:val="center"/>
            <w:hideMark/>
          </w:tcPr>
          <w:p w14:paraId="57C0C048" w14:textId="77777777" w:rsidR="00434F36" w:rsidRPr="00CE5F33" w:rsidRDefault="00434F36" w:rsidP="0043161A">
            <w:pPr>
              <w:textAlignment w:val="baseline"/>
              <w:rPr>
                <w:rFonts w:eastAsia="Times New Roman" w:cs="Arial"/>
                <w:sz w:val="36"/>
                <w:szCs w:val="36"/>
              </w:rPr>
            </w:pPr>
            <w:r w:rsidRPr="00CE5F33">
              <w:rPr>
                <w:rFonts w:eastAsia="Times New Roman" w:cs="Arial"/>
                <w:color w:val="000000"/>
                <w:kern w:val="24"/>
                <w:sz w:val="20"/>
                <w:szCs w:val="20"/>
              </w:rPr>
              <w:t>produit pour l’hygiène des mains,</w:t>
            </w:r>
          </w:p>
          <w:p w14:paraId="189D7947" w14:textId="77777777" w:rsidR="00434F36" w:rsidRPr="00CE5F33" w:rsidRDefault="00434F36" w:rsidP="0043161A">
            <w:pPr>
              <w:textAlignment w:val="baseline"/>
              <w:rPr>
                <w:rFonts w:eastAsia="Times New Roman" w:cs="Arial"/>
                <w:sz w:val="36"/>
                <w:szCs w:val="36"/>
              </w:rPr>
            </w:pPr>
            <w:r w:rsidRPr="00CE5F33">
              <w:rPr>
                <w:rFonts w:eastAsia="Times New Roman" w:cs="Arial"/>
                <w:color w:val="000000"/>
                <w:kern w:val="24"/>
                <w:sz w:val="20"/>
                <w:szCs w:val="20"/>
              </w:rPr>
              <w:t>set à pansement,</w:t>
            </w:r>
          </w:p>
          <w:p w14:paraId="6C425A94" w14:textId="77777777" w:rsidR="00434F36" w:rsidRPr="00CE5F33" w:rsidRDefault="00434F36" w:rsidP="0043161A">
            <w:pPr>
              <w:textAlignment w:val="baseline"/>
              <w:rPr>
                <w:rFonts w:eastAsia="Times New Roman" w:cs="Arial"/>
                <w:sz w:val="36"/>
                <w:szCs w:val="36"/>
              </w:rPr>
            </w:pPr>
            <w:r w:rsidRPr="00CE5F33">
              <w:rPr>
                <w:rFonts w:eastAsia="Times New Roman" w:cs="Arial"/>
                <w:color w:val="000000"/>
                <w:kern w:val="24"/>
                <w:sz w:val="20"/>
                <w:szCs w:val="20"/>
              </w:rPr>
              <w:t>paire de ciseaux,</w:t>
            </w:r>
          </w:p>
          <w:p w14:paraId="4899CC09" w14:textId="77777777" w:rsidR="00434F36" w:rsidRPr="00CE5F33" w:rsidRDefault="00434F36" w:rsidP="0043161A">
            <w:pPr>
              <w:textAlignment w:val="baseline"/>
              <w:rPr>
                <w:rFonts w:eastAsia="Times New Roman" w:cs="Arial"/>
                <w:sz w:val="36"/>
                <w:szCs w:val="36"/>
              </w:rPr>
            </w:pPr>
            <w:r w:rsidRPr="00CE5F33">
              <w:rPr>
                <w:rFonts w:eastAsia="Times New Roman" w:cs="Arial"/>
                <w:color w:val="000000"/>
                <w:kern w:val="24"/>
                <w:sz w:val="20"/>
                <w:szCs w:val="20"/>
              </w:rPr>
              <w:t>compresses stériles.</w:t>
            </w:r>
          </w:p>
        </w:tc>
      </w:tr>
      <w:tr w:rsidR="00434F36" w:rsidRPr="00CE5F33" w14:paraId="2A3D7838" w14:textId="77777777" w:rsidTr="0043161A">
        <w:trPr>
          <w:trHeight w:val="716"/>
        </w:trPr>
        <w:tc>
          <w:tcPr>
            <w:tcW w:w="3860" w:type="dxa"/>
            <w:gridSpan w:val="4"/>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4DE0578C" w14:textId="77777777" w:rsidR="00434F36" w:rsidRPr="00CE5F33" w:rsidRDefault="00434F36" w:rsidP="0043161A">
            <w:pPr>
              <w:spacing w:after="200"/>
              <w:textAlignment w:val="baseline"/>
              <w:rPr>
                <w:rFonts w:eastAsia="Times New Roman" w:cs="Arial"/>
                <w:sz w:val="36"/>
                <w:szCs w:val="36"/>
              </w:rPr>
            </w:pPr>
            <w:r w:rsidRPr="00CE5F33">
              <w:rPr>
                <w:rFonts w:eastAsia="Times New Roman" w:cs="Arial"/>
                <w:color w:val="FFFFFF"/>
                <w:kern w:val="24"/>
                <w:sz w:val="20"/>
                <w:szCs w:val="20"/>
              </w:rPr>
              <w:t xml:space="preserve">Temps de prise en charge </w:t>
            </w:r>
            <w:r w:rsidRPr="00CE5F33">
              <w:rPr>
                <w:rFonts w:eastAsia="Times New Roman" w:cs="Arial"/>
                <w:color w:val="FFFFFF"/>
                <w:kern w:val="24"/>
                <w:sz w:val="20"/>
                <w:szCs w:val="20"/>
              </w:rPr>
              <w:br/>
              <w:t>du patient ?</w:t>
            </w:r>
          </w:p>
        </w:tc>
        <w:tc>
          <w:tcPr>
            <w:tcW w:w="10320" w:type="dxa"/>
            <w:gridSpan w:val="10"/>
            <w:tcBorders>
              <w:top w:val="single" w:sz="8"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328B6F66" w14:textId="77777777" w:rsidR="00434F36" w:rsidRPr="00CE5F33" w:rsidRDefault="00434F36" w:rsidP="0043161A">
            <w:pPr>
              <w:spacing w:after="200"/>
              <w:textAlignment w:val="baseline"/>
              <w:rPr>
                <w:rFonts w:eastAsia="Times New Roman" w:cs="Arial"/>
                <w:sz w:val="36"/>
                <w:szCs w:val="36"/>
              </w:rPr>
            </w:pPr>
            <w:r w:rsidRPr="00CE5F33">
              <w:rPr>
                <w:rFonts w:eastAsia="Times New Roman" w:cs="Arial"/>
                <w:color w:val="000000"/>
                <w:kern w:val="24"/>
                <w:sz w:val="20"/>
                <w:szCs w:val="20"/>
              </w:rPr>
              <w:t>15 - 20 minutes</w:t>
            </w:r>
          </w:p>
        </w:tc>
      </w:tr>
      <w:tr w:rsidR="00434F36" w:rsidRPr="00CE5F33" w14:paraId="5B4F4896" w14:textId="77777777" w:rsidTr="0043161A">
        <w:trPr>
          <w:trHeight w:val="263"/>
        </w:trPr>
        <w:tc>
          <w:tcPr>
            <w:tcW w:w="1965"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1339BFDB"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br/>
            </w:r>
            <w:r w:rsidRPr="00CE5F33">
              <w:rPr>
                <w:rFonts w:eastAsia="Times New Roman" w:cs="Arial"/>
                <w:b/>
                <w:bCs/>
                <w:color w:val="FFFFFF"/>
                <w:kern w:val="24"/>
                <w:sz w:val="18"/>
                <w:szCs w:val="18"/>
              </w:rPr>
              <w:br/>
              <w:t>Prestations</w:t>
            </w:r>
          </w:p>
        </w:tc>
        <w:tc>
          <w:tcPr>
            <w:tcW w:w="4707" w:type="dxa"/>
            <w:gridSpan w:val="7"/>
            <w:tcBorders>
              <w:top w:val="single" w:sz="8" w:space="0" w:color="FFFFFF"/>
              <w:left w:val="single" w:sz="8" w:space="0" w:color="FFFFFF"/>
              <w:bottom w:val="single" w:sz="24" w:space="0" w:color="FFFFFF"/>
              <w:right w:val="single" w:sz="8" w:space="0" w:color="FFFFFF"/>
            </w:tcBorders>
            <w:shd w:val="clear" w:color="auto" w:fill="BBC8CD"/>
            <w:tcMar>
              <w:top w:w="15" w:type="dxa"/>
              <w:left w:w="86" w:type="dxa"/>
              <w:bottom w:w="0" w:type="dxa"/>
              <w:right w:w="86" w:type="dxa"/>
            </w:tcMar>
            <w:vAlign w:val="center"/>
            <w:hideMark/>
          </w:tcPr>
          <w:p w14:paraId="29820149"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Honoraires</w:t>
            </w:r>
          </w:p>
        </w:tc>
        <w:tc>
          <w:tcPr>
            <w:tcW w:w="1059"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7B78275B"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Matériel à charge de l’infirmier</w:t>
            </w:r>
          </w:p>
        </w:tc>
        <w:tc>
          <w:tcPr>
            <w:tcW w:w="1399"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4B8AC618"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br/>
              <w:t>Déplacement (coût voiture + temps de déplacement)</w:t>
            </w:r>
          </w:p>
        </w:tc>
        <w:tc>
          <w:tcPr>
            <w:tcW w:w="3831" w:type="dxa"/>
            <w:gridSpan w:val="3"/>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25DE6043"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Honoraires restant pour l’infirmier</w:t>
            </w:r>
          </w:p>
        </w:tc>
        <w:tc>
          <w:tcPr>
            <w:tcW w:w="1219"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5F1FA023"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Temps de prise en charge financée si perception du ticket modérateur</w:t>
            </w:r>
          </w:p>
        </w:tc>
      </w:tr>
      <w:tr w:rsidR="00434F36" w:rsidRPr="00CE5F33" w14:paraId="5E0CAE64" w14:textId="77777777" w:rsidTr="0043161A">
        <w:trPr>
          <w:trHeight w:val="263"/>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0BA09596" w14:textId="77777777" w:rsidR="00434F36" w:rsidRPr="00CE5F33" w:rsidRDefault="00434F36" w:rsidP="0043161A">
            <w:pPr>
              <w:spacing w:line="240" w:lineRule="auto"/>
              <w:rPr>
                <w:rFonts w:eastAsia="Times New Roman" w:cs="Arial"/>
                <w:sz w:val="36"/>
                <w:szCs w:val="36"/>
              </w:rPr>
            </w:pPr>
          </w:p>
        </w:tc>
        <w:tc>
          <w:tcPr>
            <w:tcW w:w="1556" w:type="dxa"/>
            <w:gridSpan w:val="2"/>
            <w:vMerge w:val="restart"/>
            <w:tcBorders>
              <w:top w:val="single" w:sz="24" w:space="0" w:color="FFFFFF"/>
              <w:left w:val="single" w:sz="24"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2A974EF8"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Maximum</w:t>
            </w:r>
          </w:p>
        </w:tc>
        <w:tc>
          <w:tcPr>
            <w:tcW w:w="3151" w:type="dxa"/>
            <w:gridSpan w:val="5"/>
            <w:tcBorders>
              <w:top w:val="single" w:sz="24" w:space="0" w:color="FFFFFF"/>
              <w:left w:val="single" w:sz="8" w:space="0" w:color="FFFFFF"/>
              <w:bottom w:val="single" w:sz="8" w:space="0" w:color="FFFFFF"/>
              <w:right w:val="single" w:sz="24" w:space="0" w:color="FFFFFF"/>
            </w:tcBorders>
            <w:shd w:val="clear" w:color="auto" w:fill="BBC8CD"/>
            <w:tcMar>
              <w:top w:w="15" w:type="dxa"/>
              <w:left w:w="86" w:type="dxa"/>
              <w:bottom w:w="0" w:type="dxa"/>
              <w:right w:w="86" w:type="dxa"/>
            </w:tcMar>
            <w:vAlign w:val="center"/>
            <w:hideMark/>
          </w:tcPr>
          <w:p w14:paraId="09BD51C5"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Remboursement INAMI</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EF6A598"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73B8672" w14:textId="77777777" w:rsidR="00434F36" w:rsidRPr="00CE5F33" w:rsidRDefault="00434F36" w:rsidP="0043161A">
            <w:pPr>
              <w:spacing w:line="240" w:lineRule="auto"/>
              <w:rPr>
                <w:rFonts w:eastAsia="Times New Roman" w:cs="Arial"/>
                <w:sz w:val="36"/>
                <w:szCs w:val="36"/>
              </w:rPr>
            </w:pPr>
          </w:p>
        </w:tc>
        <w:tc>
          <w:tcPr>
            <w:tcW w:w="1275" w:type="dxa"/>
            <w:vMerge w:val="restart"/>
            <w:tcBorders>
              <w:top w:val="single" w:sz="24" w:space="0" w:color="FFFFFF"/>
              <w:left w:val="single" w:sz="24"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61A18F2A"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Maximum</w:t>
            </w:r>
          </w:p>
        </w:tc>
        <w:tc>
          <w:tcPr>
            <w:tcW w:w="1278"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0DFE309A"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Régime préférentiel (hors ticket modérateur)</w:t>
            </w:r>
          </w:p>
        </w:tc>
        <w:tc>
          <w:tcPr>
            <w:tcW w:w="1278" w:type="dxa"/>
            <w:vMerge w:val="restart"/>
            <w:tcBorders>
              <w:top w:val="single" w:sz="24" w:space="0" w:color="FFFFFF"/>
              <w:left w:val="single" w:sz="8" w:space="0" w:color="FFFFFF"/>
              <w:bottom w:val="single" w:sz="8" w:space="0" w:color="FFFFFF"/>
              <w:right w:val="single" w:sz="24" w:space="0" w:color="FFFFFF"/>
            </w:tcBorders>
            <w:shd w:val="clear" w:color="auto" w:fill="BBC8CD"/>
            <w:tcMar>
              <w:top w:w="15" w:type="dxa"/>
              <w:left w:w="86" w:type="dxa"/>
              <w:bottom w:w="0" w:type="dxa"/>
              <w:right w:w="86" w:type="dxa"/>
            </w:tcMar>
            <w:vAlign w:val="center"/>
            <w:hideMark/>
          </w:tcPr>
          <w:p w14:paraId="6B9B3E76"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Régime non-préférentiel (hors ticket modérateur)</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DB82FC0" w14:textId="77777777" w:rsidR="00434F36" w:rsidRPr="00CE5F33" w:rsidRDefault="00434F36" w:rsidP="0043161A">
            <w:pPr>
              <w:spacing w:line="240" w:lineRule="auto"/>
              <w:rPr>
                <w:rFonts w:eastAsia="Times New Roman" w:cs="Arial"/>
                <w:sz w:val="36"/>
                <w:szCs w:val="36"/>
              </w:rPr>
            </w:pPr>
          </w:p>
        </w:tc>
      </w:tr>
      <w:tr w:rsidR="00434F36" w:rsidRPr="00CE5F33" w14:paraId="43EE9E68" w14:textId="77777777" w:rsidTr="0043161A">
        <w:trPr>
          <w:trHeight w:val="1313"/>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278B23C5" w14:textId="77777777" w:rsidR="00434F36" w:rsidRPr="00CE5F33" w:rsidRDefault="00434F36" w:rsidP="0043161A">
            <w:pPr>
              <w:spacing w:line="240" w:lineRule="auto"/>
              <w:rPr>
                <w:rFonts w:eastAsia="Times New Roman" w:cs="Arial"/>
                <w:sz w:val="36"/>
                <w:szCs w:val="36"/>
              </w:rPr>
            </w:pPr>
          </w:p>
        </w:tc>
        <w:tc>
          <w:tcPr>
            <w:tcW w:w="0" w:type="auto"/>
            <w:gridSpan w:val="2"/>
            <w:vMerge/>
            <w:tcBorders>
              <w:top w:val="single" w:sz="24" w:space="0" w:color="FFFFFF"/>
              <w:left w:val="single" w:sz="24" w:space="0" w:color="FFFFFF"/>
              <w:bottom w:val="single" w:sz="8" w:space="0" w:color="FFFFFF"/>
              <w:right w:val="single" w:sz="8" w:space="0" w:color="FFFFFF"/>
            </w:tcBorders>
            <w:vAlign w:val="center"/>
            <w:hideMark/>
          </w:tcPr>
          <w:p w14:paraId="1FE8168F" w14:textId="77777777" w:rsidR="00434F36" w:rsidRPr="00CE5F33" w:rsidRDefault="00434F36" w:rsidP="0043161A">
            <w:pPr>
              <w:spacing w:line="240" w:lineRule="auto"/>
              <w:rPr>
                <w:rFonts w:eastAsia="Times New Roman" w:cs="Arial"/>
                <w:sz w:val="36"/>
                <w:szCs w:val="36"/>
              </w:rPr>
            </w:pPr>
          </w:p>
        </w:tc>
        <w:tc>
          <w:tcPr>
            <w:tcW w:w="1753" w:type="dxa"/>
            <w:gridSpan w:val="3"/>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25B62532"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 xml:space="preserve">Régime préférentiel </w:t>
            </w:r>
            <w:r w:rsidRPr="00CE5F33">
              <w:rPr>
                <w:rFonts w:eastAsia="Times New Roman" w:cs="Arial"/>
                <w:color w:val="000000"/>
                <w:kern w:val="24"/>
                <w:sz w:val="18"/>
                <w:szCs w:val="18"/>
              </w:rPr>
              <w:br/>
              <w:t>(hors ticket modérateur)</w:t>
            </w:r>
          </w:p>
        </w:tc>
        <w:tc>
          <w:tcPr>
            <w:tcW w:w="1398" w:type="dxa"/>
            <w:gridSpan w:val="2"/>
            <w:tcBorders>
              <w:top w:val="single" w:sz="8" w:space="0" w:color="FFFFFF"/>
              <w:left w:val="single" w:sz="8" w:space="0" w:color="FFFFFF"/>
              <w:bottom w:val="single" w:sz="8" w:space="0" w:color="FFFFFF"/>
              <w:right w:val="single" w:sz="24" w:space="0" w:color="FFFFFF"/>
            </w:tcBorders>
            <w:shd w:val="clear" w:color="auto" w:fill="E9EDF4"/>
            <w:tcMar>
              <w:top w:w="15" w:type="dxa"/>
              <w:left w:w="86" w:type="dxa"/>
              <w:bottom w:w="0" w:type="dxa"/>
              <w:right w:w="86" w:type="dxa"/>
            </w:tcMar>
            <w:vAlign w:val="center"/>
            <w:hideMark/>
          </w:tcPr>
          <w:p w14:paraId="57BDC04F"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Régime non-préférentiel (hors ticket modérateur)</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25878C0A"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5C142057"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24" w:space="0" w:color="FFFFFF"/>
              <w:left w:val="single" w:sz="24" w:space="0" w:color="FFFFFF"/>
              <w:bottom w:val="single" w:sz="8" w:space="0" w:color="FFFFFF"/>
              <w:right w:val="single" w:sz="8" w:space="0" w:color="FFFFFF"/>
            </w:tcBorders>
            <w:vAlign w:val="center"/>
            <w:hideMark/>
          </w:tcPr>
          <w:p w14:paraId="0B29991A"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55E338B6"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24" w:space="0" w:color="FFFFFF"/>
            </w:tcBorders>
            <w:vAlign w:val="center"/>
            <w:hideMark/>
          </w:tcPr>
          <w:p w14:paraId="090375C9"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64CA676D" w14:textId="77777777" w:rsidR="00434F36" w:rsidRPr="00CE5F33" w:rsidRDefault="00434F36" w:rsidP="0043161A">
            <w:pPr>
              <w:spacing w:line="240" w:lineRule="auto"/>
              <w:rPr>
                <w:rFonts w:eastAsia="Times New Roman" w:cs="Arial"/>
                <w:sz w:val="36"/>
                <w:szCs w:val="36"/>
              </w:rPr>
            </w:pPr>
          </w:p>
        </w:tc>
      </w:tr>
      <w:tr w:rsidR="00434F36" w:rsidRPr="00CE5F33" w14:paraId="5576EFE3" w14:textId="77777777" w:rsidTr="0043161A">
        <w:trPr>
          <w:trHeight w:val="430"/>
        </w:trPr>
        <w:tc>
          <w:tcPr>
            <w:tcW w:w="1965" w:type="dxa"/>
            <w:tcBorders>
              <w:top w:val="single" w:sz="24" w:space="0" w:color="FFFFFF"/>
              <w:left w:val="single" w:sz="8" w:space="0" w:color="FFFFFF"/>
              <w:bottom w:val="single" w:sz="8" w:space="0" w:color="FFFFFF"/>
              <w:right w:val="single" w:sz="8" w:space="0" w:color="FFFFFF"/>
            </w:tcBorders>
            <w:shd w:val="clear" w:color="auto" w:fill="006E82"/>
            <w:tcMar>
              <w:top w:w="15" w:type="dxa"/>
              <w:left w:w="86" w:type="dxa"/>
              <w:bottom w:w="0" w:type="dxa"/>
              <w:right w:w="86" w:type="dxa"/>
            </w:tcMar>
            <w:vAlign w:val="center"/>
            <w:hideMark/>
          </w:tcPr>
          <w:p w14:paraId="343FE582"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Prestation de base</w:t>
            </w:r>
          </w:p>
        </w:tc>
        <w:tc>
          <w:tcPr>
            <w:tcW w:w="718"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12546B05"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4,09€</w:t>
            </w:r>
          </w:p>
        </w:tc>
        <w:tc>
          <w:tcPr>
            <w:tcW w:w="838"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4B9A5A89"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10,88€</w:t>
            </w:r>
          </w:p>
        </w:tc>
        <w:tc>
          <w:tcPr>
            <w:tcW w:w="895" w:type="dxa"/>
            <w:gridSpan w:val="2"/>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7B900AB0"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3,83€</w:t>
            </w:r>
          </w:p>
        </w:tc>
        <w:tc>
          <w:tcPr>
            <w:tcW w:w="858"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FF708BB"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10,62€</w:t>
            </w:r>
          </w:p>
        </w:tc>
        <w:tc>
          <w:tcPr>
            <w:tcW w:w="699"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2316E572"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3,07€</w:t>
            </w:r>
          </w:p>
        </w:tc>
        <w:tc>
          <w:tcPr>
            <w:tcW w:w="699"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406D1564"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8,17€</w:t>
            </w:r>
          </w:p>
        </w:tc>
        <w:tc>
          <w:tcPr>
            <w:tcW w:w="105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33DA620A"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1,89€</w:t>
            </w:r>
          </w:p>
        </w:tc>
        <w:tc>
          <w:tcPr>
            <w:tcW w:w="139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BEFE2C3"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5,12€</w:t>
            </w:r>
          </w:p>
        </w:tc>
        <w:tc>
          <w:tcPr>
            <w:tcW w:w="1275"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1CDB3779"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3,87€</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20EBCE43"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3,61€</w:t>
            </w:r>
          </w:p>
        </w:tc>
        <w:tc>
          <w:tcPr>
            <w:tcW w:w="1278" w:type="dxa"/>
            <w:vMerge w:val="restart"/>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1154A7C0"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1,16€</w:t>
            </w:r>
          </w:p>
        </w:tc>
        <w:tc>
          <w:tcPr>
            <w:tcW w:w="1219"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77B42832"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7 min</w:t>
            </w:r>
          </w:p>
        </w:tc>
      </w:tr>
      <w:tr w:rsidR="00434F36" w:rsidRPr="00CE5F33" w14:paraId="1D4D020F" w14:textId="77777777" w:rsidTr="0043161A">
        <w:trPr>
          <w:trHeight w:val="497"/>
        </w:trPr>
        <w:tc>
          <w:tcPr>
            <w:tcW w:w="1965" w:type="dxa"/>
            <w:tcBorders>
              <w:top w:val="single" w:sz="8" w:space="0" w:color="FFFFFF"/>
              <w:left w:val="single" w:sz="8" w:space="0" w:color="FFFFFF"/>
              <w:bottom w:val="single" w:sz="8" w:space="0" w:color="FFFFFF"/>
              <w:right w:val="single" w:sz="8" w:space="0" w:color="FFFFFF"/>
            </w:tcBorders>
            <w:shd w:val="clear" w:color="auto" w:fill="006E82"/>
            <w:tcMar>
              <w:top w:w="15" w:type="dxa"/>
              <w:left w:w="86" w:type="dxa"/>
              <w:bottom w:w="0" w:type="dxa"/>
              <w:right w:w="86" w:type="dxa"/>
            </w:tcMar>
            <w:vAlign w:val="center"/>
            <w:hideMark/>
          </w:tcPr>
          <w:p w14:paraId="4EDDBCB1"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Soins de plaie simple</w:t>
            </w:r>
          </w:p>
        </w:tc>
        <w:tc>
          <w:tcPr>
            <w:tcW w:w="7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2B9CBB5A"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6,79€</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6CC387F" w14:textId="77777777" w:rsidR="00434F36" w:rsidRPr="00CE5F33" w:rsidRDefault="00434F36" w:rsidP="0043161A">
            <w:pPr>
              <w:spacing w:line="240" w:lineRule="auto"/>
              <w:rPr>
                <w:rFonts w:eastAsia="Times New Roman" w:cs="Arial"/>
                <w:sz w:val="36"/>
                <w:szCs w:val="36"/>
              </w:rPr>
            </w:pPr>
          </w:p>
        </w:tc>
        <w:tc>
          <w:tcPr>
            <w:tcW w:w="895"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53A040F1"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6,79€</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5E85177" w14:textId="77777777" w:rsidR="00434F36" w:rsidRPr="00CE5F33" w:rsidRDefault="00434F36" w:rsidP="0043161A">
            <w:pPr>
              <w:spacing w:line="240" w:lineRule="auto"/>
              <w:rPr>
                <w:rFonts w:eastAsia="Times New Roman" w:cs="Arial"/>
                <w:sz w:val="36"/>
                <w:szCs w:val="36"/>
              </w:rPr>
            </w:pPr>
          </w:p>
        </w:tc>
        <w:tc>
          <w:tcPr>
            <w:tcW w:w="6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7C8A1BFE" w14:textId="77777777" w:rsidR="00434F36" w:rsidRPr="00CE5F33" w:rsidRDefault="00434F36" w:rsidP="0043161A">
            <w:pPr>
              <w:spacing w:after="200"/>
              <w:jc w:val="center"/>
              <w:textAlignment w:val="baseline"/>
              <w:rPr>
                <w:rFonts w:eastAsia="Times New Roman" w:cs="Arial"/>
                <w:sz w:val="36"/>
                <w:szCs w:val="36"/>
              </w:rPr>
            </w:pPr>
            <w:r w:rsidRPr="00CE5F33">
              <w:rPr>
                <w:rFonts w:eastAsia="Times New Roman" w:cs="Arial"/>
                <w:color w:val="000000"/>
                <w:kern w:val="24"/>
                <w:sz w:val="18"/>
                <w:szCs w:val="18"/>
              </w:rPr>
              <w:t>5,10€</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960D057"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2257730"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225A679F"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14609EB"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F736F6"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5047D39" w14:textId="77777777" w:rsidR="00434F36" w:rsidRPr="00CE5F33" w:rsidRDefault="00434F36" w:rsidP="0043161A">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1844AA7B" w14:textId="77777777" w:rsidR="00434F36" w:rsidRPr="00CE5F33" w:rsidRDefault="00434F36" w:rsidP="0043161A">
            <w:pPr>
              <w:spacing w:line="240" w:lineRule="auto"/>
              <w:rPr>
                <w:rFonts w:eastAsia="Times New Roman" w:cs="Arial"/>
                <w:sz w:val="36"/>
                <w:szCs w:val="36"/>
              </w:rPr>
            </w:pPr>
          </w:p>
        </w:tc>
      </w:tr>
    </w:tbl>
    <w:p w14:paraId="2E54B6F7" w14:textId="77777777" w:rsidR="009901D2" w:rsidRDefault="009901D2" w:rsidP="00434F36">
      <w:pPr>
        <w:tabs>
          <w:tab w:val="left" w:pos="4002"/>
        </w:tabs>
        <w:spacing w:line="300" w:lineRule="exact"/>
        <w:rPr>
          <w:rFonts w:cs="Arial"/>
        </w:rPr>
      </w:pPr>
    </w:p>
    <w:p w14:paraId="02FC0072" w14:textId="77777777" w:rsidR="00434F36" w:rsidRPr="00CE5F33" w:rsidRDefault="00434F36" w:rsidP="00434F36">
      <w:pPr>
        <w:tabs>
          <w:tab w:val="left" w:pos="4002"/>
        </w:tabs>
        <w:spacing w:line="300" w:lineRule="exact"/>
        <w:rPr>
          <w:rFonts w:cs="Arial"/>
        </w:rPr>
      </w:pPr>
      <w:r w:rsidRPr="00CE5F33">
        <w:rPr>
          <w:rFonts w:cs="Arial"/>
        </w:rPr>
        <w:t xml:space="preserve">Pour la réfection du pansement, l’honoraire (ticket modérateur compris) </w:t>
      </w:r>
      <w:r w:rsidRPr="00911949">
        <w:rPr>
          <w:rFonts w:cs="Arial"/>
          <w:b/>
          <w:color w:val="00833B"/>
        </w:rPr>
        <w:t>de 10,88 €</w:t>
      </w:r>
      <w:r w:rsidRPr="00911949">
        <w:rPr>
          <w:rFonts w:cs="Arial"/>
          <w:color w:val="00833B"/>
        </w:rPr>
        <w:t xml:space="preserve"> </w:t>
      </w:r>
      <w:r w:rsidRPr="00CE5F33">
        <w:rPr>
          <w:rFonts w:cs="Arial"/>
        </w:rPr>
        <w:t xml:space="preserve">permet un temps de prise en charge du patient </w:t>
      </w:r>
      <w:r w:rsidRPr="00911949">
        <w:rPr>
          <w:rFonts w:cs="Arial"/>
          <w:b/>
          <w:color w:val="00833B"/>
        </w:rPr>
        <w:t>de 7 minutes</w:t>
      </w:r>
      <w:r w:rsidRPr="00CE5F33">
        <w:rPr>
          <w:rFonts w:cs="Arial"/>
        </w:rPr>
        <w:t>.</w:t>
      </w:r>
    </w:p>
    <w:p w14:paraId="18A9B94F" w14:textId="77777777" w:rsidR="00434F36" w:rsidRDefault="00434F36" w:rsidP="00434F36">
      <w:pPr>
        <w:spacing w:line="300" w:lineRule="exact"/>
        <w:rPr>
          <w:rFonts w:cs="Arial"/>
        </w:rPr>
      </w:pPr>
    </w:p>
    <w:p w14:paraId="4236BF67" w14:textId="77777777" w:rsidR="00434F36" w:rsidRDefault="00434F36" w:rsidP="00434F36">
      <w:pPr>
        <w:spacing w:line="300" w:lineRule="exact"/>
        <w:rPr>
          <w:rFonts w:cs="Arial"/>
        </w:rPr>
      </w:pPr>
      <w:r w:rsidRPr="00CE5F33">
        <w:rPr>
          <w:rFonts w:cs="Arial"/>
        </w:rPr>
        <w:t>À titre d’exemple, le médecin généraliste perçoit un honoraire de 38,88 € (ticket modérateur compris) pour la réfection du pansement au domicile du patient.</w:t>
      </w:r>
    </w:p>
    <w:p w14:paraId="4959A9A2" w14:textId="77777777" w:rsidR="009901D2" w:rsidRDefault="009901D2" w:rsidP="00434F36">
      <w:pPr>
        <w:spacing w:line="300" w:lineRule="exact"/>
        <w:rPr>
          <w:rFonts w:cs="Arial"/>
        </w:rPr>
      </w:pPr>
    </w:p>
    <w:p w14:paraId="0FCD962E" w14:textId="77777777" w:rsidR="009901D2" w:rsidRDefault="009901D2" w:rsidP="00434F36">
      <w:pPr>
        <w:spacing w:line="300" w:lineRule="exact"/>
        <w:rPr>
          <w:rFonts w:cs="Arial"/>
        </w:rPr>
      </w:pPr>
    </w:p>
    <w:p w14:paraId="5D070C85" w14:textId="77777777" w:rsidR="009901D2" w:rsidRDefault="009901D2" w:rsidP="00434F36">
      <w:pPr>
        <w:spacing w:line="300" w:lineRule="exact"/>
        <w:rPr>
          <w:rFonts w:cs="Arial"/>
        </w:rPr>
      </w:pPr>
    </w:p>
    <w:tbl>
      <w:tblPr>
        <w:tblpPr w:leftFromText="141" w:rightFromText="141" w:vertAnchor="page" w:horzAnchor="margin" w:tblpXSpec="center" w:tblpY="931"/>
        <w:tblW w:w="14180" w:type="dxa"/>
        <w:jc w:val="center"/>
        <w:tblCellMar>
          <w:left w:w="0" w:type="dxa"/>
          <w:right w:w="0" w:type="dxa"/>
        </w:tblCellMar>
        <w:tblLook w:val="0600" w:firstRow="0" w:lastRow="0" w:firstColumn="0" w:lastColumn="0" w:noHBand="1" w:noVBand="1"/>
      </w:tblPr>
      <w:tblGrid>
        <w:gridCol w:w="2120"/>
        <w:gridCol w:w="1420"/>
        <w:gridCol w:w="320"/>
        <w:gridCol w:w="1120"/>
        <w:gridCol w:w="1460"/>
        <w:gridCol w:w="1080"/>
        <w:gridCol w:w="1440"/>
        <w:gridCol w:w="1320"/>
        <w:gridCol w:w="1320"/>
        <w:gridCol w:w="1340"/>
        <w:gridCol w:w="1240"/>
      </w:tblGrid>
      <w:tr w:rsidR="009901D2" w:rsidRPr="00CE5F33" w14:paraId="10C1C062" w14:textId="77777777" w:rsidTr="00563D98">
        <w:trPr>
          <w:trHeight w:val="638"/>
          <w:jc w:val="center"/>
        </w:trPr>
        <w:tc>
          <w:tcPr>
            <w:tcW w:w="3860" w:type="dxa"/>
            <w:gridSpan w:val="3"/>
            <w:tcBorders>
              <w:top w:val="single" w:sz="8" w:space="0" w:color="FFFFFF"/>
              <w:left w:val="single" w:sz="8" w:space="0" w:color="FFFFFF"/>
              <w:bottom w:val="single" w:sz="24" w:space="0" w:color="FFFFFF"/>
              <w:right w:val="single" w:sz="8" w:space="0" w:color="FFFFFF"/>
            </w:tcBorders>
            <w:shd w:val="clear" w:color="auto" w:fill="006E82"/>
            <w:tcMar>
              <w:top w:w="15" w:type="dxa"/>
              <w:left w:w="108" w:type="dxa"/>
              <w:bottom w:w="0" w:type="dxa"/>
              <w:right w:w="108" w:type="dxa"/>
            </w:tcMar>
            <w:vAlign w:val="center"/>
            <w:hideMark/>
          </w:tcPr>
          <w:p w14:paraId="727831CA" w14:textId="77777777" w:rsidR="009901D2" w:rsidRPr="00CE5F33" w:rsidRDefault="009901D2" w:rsidP="00563D98">
            <w:pPr>
              <w:spacing w:after="200"/>
              <w:textAlignment w:val="baseline"/>
              <w:rPr>
                <w:rFonts w:eastAsia="Times New Roman" w:cs="Arial"/>
                <w:sz w:val="36"/>
                <w:szCs w:val="36"/>
              </w:rPr>
            </w:pPr>
            <w:r w:rsidRPr="00CE5F33">
              <w:rPr>
                <w:rFonts w:eastAsia="Times New Roman" w:cs="Arial"/>
                <w:color w:val="FFFFFF"/>
                <w:kern w:val="24"/>
                <w:sz w:val="20"/>
                <w:szCs w:val="20"/>
              </w:rPr>
              <w:t>Qui ?</w:t>
            </w:r>
          </w:p>
        </w:tc>
        <w:tc>
          <w:tcPr>
            <w:tcW w:w="10320" w:type="dxa"/>
            <w:gridSpan w:val="8"/>
            <w:tcBorders>
              <w:top w:val="single" w:sz="8" w:space="0" w:color="FFFFFF"/>
              <w:left w:val="single" w:sz="8" w:space="0" w:color="FFFFFF"/>
              <w:bottom w:val="single" w:sz="24" w:space="0" w:color="FFFFFF"/>
              <w:right w:val="single" w:sz="8" w:space="0" w:color="FFFFFF"/>
            </w:tcBorders>
            <w:shd w:val="clear" w:color="auto" w:fill="006E82"/>
            <w:tcMar>
              <w:top w:w="15" w:type="dxa"/>
              <w:left w:w="108" w:type="dxa"/>
              <w:bottom w:w="0" w:type="dxa"/>
              <w:right w:w="108" w:type="dxa"/>
            </w:tcMar>
            <w:vAlign w:val="center"/>
            <w:hideMark/>
          </w:tcPr>
          <w:p w14:paraId="081B0CAB" w14:textId="77777777" w:rsidR="009901D2" w:rsidRPr="00CE5F33" w:rsidRDefault="009901D2" w:rsidP="00563D98">
            <w:pPr>
              <w:spacing w:line="240" w:lineRule="auto"/>
              <w:textAlignment w:val="baseline"/>
              <w:rPr>
                <w:rFonts w:eastAsia="Times New Roman" w:cs="Arial"/>
                <w:sz w:val="36"/>
                <w:szCs w:val="36"/>
              </w:rPr>
            </w:pPr>
            <w:r w:rsidRPr="00CE5F33">
              <w:rPr>
                <w:rFonts w:eastAsia="Times New Roman" w:cs="Arial"/>
                <w:color w:val="FFFFFF"/>
                <w:kern w:val="24"/>
                <w:sz w:val="20"/>
                <w:szCs w:val="20"/>
              </w:rPr>
              <w:t xml:space="preserve">Monsieur </w:t>
            </w:r>
            <w:proofErr w:type="spellStart"/>
            <w:r w:rsidRPr="00CE5F33">
              <w:rPr>
                <w:rFonts w:eastAsia="Times New Roman" w:cs="Arial"/>
                <w:color w:val="FFFFFF"/>
                <w:kern w:val="24"/>
                <w:sz w:val="20"/>
                <w:szCs w:val="20"/>
              </w:rPr>
              <w:t>Petermans</w:t>
            </w:r>
            <w:proofErr w:type="spellEnd"/>
            <w:r w:rsidRPr="00CE5F33">
              <w:rPr>
                <w:rFonts w:eastAsia="Times New Roman" w:cs="Arial"/>
                <w:color w:val="FFFFFF"/>
                <w:kern w:val="24"/>
                <w:sz w:val="20"/>
                <w:szCs w:val="20"/>
              </w:rPr>
              <w:t xml:space="preserve">, 90 ans, malade chronique, faiblesse importante, </w:t>
            </w:r>
            <w:r w:rsidRPr="00CE5F33">
              <w:rPr>
                <w:rFonts w:eastAsia="Times New Roman" w:cs="Arial"/>
                <w:color w:val="FFFFFF"/>
                <w:kern w:val="24"/>
                <w:sz w:val="20"/>
                <w:szCs w:val="20"/>
              </w:rPr>
              <w:br/>
              <w:t>désorienté dans le temps et dans l’espace, diabétique, ulcère variqueux</w:t>
            </w:r>
          </w:p>
        </w:tc>
      </w:tr>
      <w:tr w:rsidR="009901D2" w:rsidRPr="00CE5F33" w14:paraId="45065F15" w14:textId="77777777" w:rsidTr="00563D98">
        <w:trPr>
          <w:trHeight w:val="438"/>
          <w:jc w:val="center"/>
        </w:trPr>
        <w:tc>
          <w:tcPr>
            <w:tcW w:w="3860" w:type="dxa"/>
            <w:gridSpan w:val="3"/>
            <w:tcBorders>
              <w:top w:val="single" w:sz="24"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73FE3548" w14:textId="77777777" w:rsidR="009901D2" w:rsidRPr="00CE5F33" w:rsidRDefault="009901D2" w:rsidP="00563D98">
            <w:pPr>
              <w:spacing w:after="200"/>
              <w:textAlignment w:val="baseline"/>
              <w:rPr>
                <w:rFonts w:eastAsia="Times New Roman" w:cs="Arial"/>
                <w:sz w:val="36"/>
                <w:szCs w:val="36"/>
              </w:rPr>
            </w:pPr>
            <w:r w:rsidRPr="00CE5F33">
              <w:rPr>
                <w:rFonts w:eastAsia="Times New Roman" w:cs="Arial"/>
                <w:color w:val="FFFFFF"/>
                <w:kern w:val="24"/>
                <w:sz w:val="20"/>
                <w:szCs w:val="20"/>
              </w:rPr>
              <w:t>Quoi ?</w:t>
            </w:r>
          </w:p>
        </w:tc>
        <w:tc>
          <w:tcPr>
            <w:tcW w:w="10320" w:type="dxa"/>
            <w:gridSpan w:val="8"/>
            <w:tcBorders>
              <w:top w:val="single" w:sz="24"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7A4F0882" w14:textId="77777777" w:rsidR="009901D2" w:rsidRPr="00CE5F33" w:rsidRDefault="009901D2" w:rsidP="00563D98">
            <w:pPr>
              <w:spacing w:after="200"/>
              <w:textAlignment w:val="baseline"/>
              <w:rPr>
                <w:rFonts w:eastAsia="Times New Roman" w:cs="Arial"/>
                <w:sz w:val="36"/>
                <w:szCs w:val="36"/>
              </w:rPr>
            </w:pPr>
            <w:r w:rsidRPr="00CE5F33">
              <w:rPr>
                <w:rFonts w:eastAsia="Times New Roman" w:cs="Arial"/>
                <w:color w:val="000000"/>
                <w:kern w:val="24"/>
                <w:sz w:val="20"/>
                <w:szCs w:val="20"/>
              </w:rPr>
              <w:t>Soins d’hygiène : 1x/jour (aide au-dessus de la ceinture pour se laver et s’habiller)</w:t>
            </w:r>
          </w:p>
        </w:tc>
      </w:tr>
      <w:tr w:rsidR="009901D2" w:rsidRPr="00CE5F33" w14:paraId="501A97AD" w14:textId="77777777" w:rsidTr="00563D98">
        <w:trPr>
          <w:trHeight w:val="1173"/>
          <w:jc w:val="center"/>
        </w:trPr>
        <w:tc>
          <w:tcPr>
            <w:tcW w:w="3860" w:type="dxa"/>
            <w:gridSpan w:val="3"/>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207A8C36" w14:textId="77777777" w:rsidR="009901D2" w:rsidRPr="00CE5F33" w:rsidRDefault="009901D2" w:rsidP="00563D98">
            <w:pPr>
              <w:spacing w:after="200"/>
              <w:textAlignment w:val="baseline"/>
              <w:rPr>
                <w:rFonts w:eastAsia="Times New Roman" w:cs="Arial"/>
                <w:sz w:val="36"/>
                <w:szCs w:val="36"/>
              </w:rPr>
            </w:pPr>
            <w:r w:rsidRPr="00CE5F33">
              <w:rPr>
                <w:rFonts w:eastAsia="Times New Roman" w:cs="Arial"/>
                <w:color w:val="FFFFFF"/>
                <w:kern w:val="24"/>
                <w:sz w:val="20"/>
                <w:szCs w:val="20"/>
              </w:rPr>
              <w:t>Points d’attention ?</w:t>
            </w:r>
          </w:p>
        </w:tc>
        <w:tc>
          <w:tcPr>
            <w:tcW w:w="10320" w:type="dxa"/>
            <w:gridSpan w:val="8"/>
            <w:tcBorders>
              <w:top w:val="single" w:sz="8"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1861B675"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 xml:space="preserve">traitement par voie intramusculaire de deca </w:t>
            </w:r>
            <w:proofErr w:type="spellStart"/>
            <w:r w:rsidRPr="00CE5F33">
              <w:rPr>
                <w:rFonts w:eastAsia="Times New Roman" w:cs="Arial"/>
                <w:color w:val="000000"/>
                <w:kern w:val="24"/>
                <w:sz w:val="20"/>
                <w:szCs w:val="20"/>
              </w:rPr>
              <w:t>durabolin</w:t>
            </w:r>
            <w:proofErr w:type="spellEnd"/>
            <w:r w:rsidRPr="00CE5F33">
              <w:rPr>
                <w:rFonts w:eastAsia="Times New Roman" w:cs="Arial"/>
                <w:color w:val="000000"/>
                <w:kern w:val="24"/>
                <w:sz w:val="20"/>
                <w:szCs w:val="20"/>
              </w:rPr>
              <w:t>, vérification du produit (1x/jour),</w:t>
            </w:r>
          </w:p>
          <w:p w14:paraId="77A15AE0"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pansement de l’ulcère (1x/jour),</w:t>
            </w:r>
          </w:p>
          <w:p w14:paraId="0428424F"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injection d’insuline (2x/jour),</w:t>
            </w:r>
          </w:p>
          <w:p w14:paraId="178478CA"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évacuation des aiguilles.</w:t>
            </w:r>
          </w:p>
        </w:tc>
      </w:tr>
      <w:tr w:rsidR="009901D2" w:rsidRPr="00CE5F33" w14:paraId="691C05C1" w14:textId="77777777" w:rsidTr="00563D98">
        <w:trPr>
          <w:trHeight w:val="1656"/>
          <w:jc w:val="center"/>
        </w:trPr>
        <w:tc>
          <w:tcPr>
            <w:tcW w:w="3860" w:type="dxa"/>
            <w:gridSpan w:val="3"/>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2739ADD4" w14:textId="77777777" w:rsidR="009901D2" w:rsidRPr="00CE5F33" w:rsidRDefault="009901D2" w:rsidP="00563D98">
            <w:pPr>
              <w:spacing w:after="200"/>
              <w:textAlignment w:val="baseline"/>
              <w:rPr>
                <w:rFonts w:eastAsia="Times New Roman" w:cs="Arial"/>
                <w:sz w:val="36"/>
                <w:szCs w:val="36"/>
              </w:rPr>
            </w:pPr>
            <w:r w:rsidRPr="00CE5F33">
              <w:rPr>
                <w:rFonts w:eastAsia="Times New Roman" w:cs="Arial"/>
                <w:color w:val="FFFFFF"/>
                <w:kern w:val="24"/>
                <w:sz w:val="20"/>
                <w:szCs w:val="20"/>
              </w:rPr>
              <w:t>Matériel requis</w:t>
            </w:r>
          </w:p>
        </w:tc>
        <w:tc>
          <w:tcPr>
            <w:tcW w:w="10320" w:type="dxa"/>
            <w:gridSpan w:val="8"/>
            <w:tcBorders>
              <w:top w:val="single" w:sz="8" w:space="0" w:color="FFFFFF"/>
              <w:left w:val="single" w:sz="8" w:space="0" w:color="FFFFFF"/>
              <w:bottom w:val="single" w:sz="8" w:space="0" w:color="FFFFFF"/>
              <w:right w:val="single" w:sz="8" w:space="0" w:color="FFFFFF"/>
            </w:tcBorders>
            <w:shd w:val="clear" w:color="auto" w:fill="E0E6E8"/>
            <w:tcMar>
              <w:top w:w="15" w:type="dxa"/>
              <w:left w:w="108" w:type="dxa"/>
              <w:bottom w:w="0" w:type="dxa"/>
              <w:right w:w="108" w:type="dxa"/>
            </w:tcMar>
            <w:vAlign w:val="center"/>
            <w:hideMark/>
          </w:tcPr>
          <w:p w14:paraId="6ACE59A8"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produit pour l’hygiène des mains,</w:t>
            </w:r>
          </w:p>
          <w:p w14:paraId="0952725A"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seringues + aiguilles,</w:t>
            </w:r>
          </w:p>
          <w:p w14:paraId="3AF9A4F6"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Tampons imbibés d’alcool,</w:t>
            </w:r>
          </w:p>
          <w:p w14:paraId="163A4909"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set à pansement,</w:t>
            </w:r>
          </w:p>
          <w:p w14:paraId="5510A5AD"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paire de ciseaux,</w:t>
            </w:r>
          </w:p>
          <w:p w14:paraId="7AB0BBA8" w14:textId="77777777" w:rsidR="009901D2" w:rsidRPr="00CE5F33" w:rsidRDefault="009901D2" w:rsidP="00563D98">
            <w:pPr>
              <w:textAlignment w:val="baseline"/>
              <w:rPr>
                <w:rFonts w:eastAsia="Times New Roman" w:cs="Arial"/>
                <w:sz w:val="36"/>
                <w:szCs w:val="36"/>
              </w:rPr>
            </w:pPr>
            <w:r w:rsidRPr="00CE5F33">
              <w:rPr>
                <w:rFonts w:eastAsia="Times New Roman" w:cs="Arial"/>
                <w:color w:val="000000"/>
                <w:kern w:val="24"/>
                <w:sz w:val="20"/>
                <w:szCs w:val="20"/>
              </w:rPr>
              <w:t>compresses stériles.</w:t>
            </w:r>
          </w:p>
        </w:tc>
      </w:tr>
      <w:tr w:rsidR="009901D2" w:rsidRPr="00CE5F33" w14:paraId="001515FD" w14:textId="77777777" w:rsidTr="00563D98">
        <w:trPr>
          <w:trHeight w:val="747"/>
          <w:jc w:val="center"/>
        </w:trPr>
        <w:tc>
          <w:tcPr>
            <w:tcW w:w="3860" w:type="dxa"/>
            <w:gridSpan w:val="3"/>
            <w:tcBorders>
              <w:top w:val="single" w:sz="8" w:space="0" w:color="FFFFFF"/>
              <w:left w:val="single" w:sz="8" w:space="0" w:color="FFFFFF"/>
              <w:bottom w:val="single" w:sz="8" w:space="0" w:color="FFFFFF"/>
              <w:right w:val="single" w:sz="8" w:space="0" w:color="FFFFFF"/>
            </w:tcBorders>
            <w:shd w:val="clear" w:color="auto" w:fill="006E82"/>
            <w:tcMar>
              <w:top w:w="15" w:type="dxa"/>
              <w:left w:w="108" w:type="dxa"/>
              <w:bottom w:w="0" w:type="dxa"/>
              <w:right w:w="108" w:type="dxa"/>
            </w:tcMar>
            <w:vAlign w:val="center"/>
            <w:hideMark/>
          </w:tcPr>
          <w:p w14:paraId="7315A257" w14:textId="77777777" w:rsidR="009901D2" w:rsidRPr="00CE5F33" w:rsidRDefault="009901D2" w:rsidP="00563D98">
            <w:pPr>
              <w:spacing w:after="200"/>
              <w:textAlignment w:val="baseline"/>
              <w:rPr>
                <w:rFonts w:eastAsia="Times New Roman" w:cs="Arial"/>
                <w:sz w:val="36"/>
                <w:szCs w:val="36"/>
              </w:rPr>
            </w:pPr>
            <w:r w:rsidRPr="00CE5F33">
              <w:rPr>
                <w:rFonts w:eastAsia="Times New Roman" w:cs="Arial"/>
                <w:color w:val="FFFFFF"/>
                <w:kern w:val="24"/>
                <w:sz w:val="20"/>
                <w:szCs w:val="20"/>
              </w:rPr>
              <w:t xml:space="preserve">Temps de prise en charge </w:t>
            </w:r>
            <w:r w:rsidRPr="00CE5F33">
              <w:rPr>
                <w:rFonts w:eastAsia="Times New Roman" w:cs="Arial"/>
                <w:color w:val="FFFFFF"/>
                <w:kern w:val="24"/>
                <w:sz w:val="20"/>
                <w:szCs w:val="20"/>
              </w:rPr>
              <w:br/>
              <w:t>du patient ?</w:t>
            </w:r>
          </w:p>
        </w:tc>
        <w:tc>
          <w:tcPr>
            <w:tcW w:w="10320" w:type="dxa"/>
            <w:gridSpan w:val="8"/>
            <w:tcBorders>
              <w:top w:val="single" w:sz="8" w:space="0" w:color="FFFFFF"/>
              <w:left w:val="single" w:sz="8" w:space="0" w:color="FFFFFF"/>
              <w:bottom w:val="single" w:sz="8" w:space="0" w:color="FFFFFF"/>
              <w:right w:val="single" w:sz="8" w:space="0" w:color="FFFFFF"/>
            </w:tcBorders>
            <w:shd w:val="clear" w:color="auto" w:fill="BBC8CD"/>
            <w:tcMar>
              <w:top w:w="15" w:type="dxa"/>
              <w:left w:w="108" w:type="dxa"/>
              <w:bottom w:w="0" w:type="dxa"/>
              <w:right w:w="108" w:type="dxa"/>
            </w:tcMar>
            <w:vAlign w:val="center"/>
            <w:hideMark/>
          </w:tcPr>
          <w:p w14:paraId="2001CCA8" w14:textId="77777777" w:rsidR="009901D2" w:rsidRPr="00CE5F33" w:rsidRDefault="009901D2" w:rsidP="00563D98">
            <w:pPr>
              <w:spacing w:after="200"/>
              <w:textAlignment w:val="baseline"/>
              <w:rPr>
                <w:rFonts w:eastAsia="Times New Roman" w:cs="Arial"/>
                <w:sz w:val="36"/>
                <w:szCs w:val="36"/>
              </w:rPr>
            </w:pPr>
            <w:r w:rsidRPr="00CE5F33">
              <w:rPr>
                <w:rFonts w:eastAsia="Times New Roman" w:cs="Arial"/>
                <w:color w:val="000000"/>
                <w:kern w:val="24"/>
                <w:sz w:val="20"/>
                <w:szCs w:val="20"/>
              </w:rPr>
              <w:t>55 minutes (matin : 45 minutes et soir : 10 minutes)</w:t>
            </w:r>
          </w:p>
        </w:tc>
      </w:tr>
      <w:tr w:rsidR="009901D2" w:rsidRPr="00CE5F33" w14:paraId="4FBFC915" w14:textId="77777777" w:rsidTr="00563D98">
        <w:trPr>
          <w:trHeight w:val="263"/>
          <w:jc w:val="center"/>
        </w:trPr>
        <w:tc>
          <w:tcPr>
            <w:tcW w:w="2120"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43F92CED" w14:textId="77777777" w:rsidR="009901D2" w:rsidRPr="00CE5F33" w:rsidRDefault="009901D2" w:rsidP="00563D98">
            <w:pPr>
              <w:spacing w:after="200"/>
              <w:jc w:val="center"/>
              <w:textAlignment w:val="baseline"/>
              <w:rPr>
                <w:rFonts w:ascii="Times New Roman" w:eastAsia="Times New Roman" w:hAnsi="Times New Roman"/>
                <w:sz w:val="24"/>
                <w:szCs w:val="24"/>
              </w:rPr>
            </w:pPr>
            <w:r w:rsidRPr="009901D2">
              <w:rPr>
                <w:rFonts w:eastAsia="Times New Roman" w:cs="Arial"/>
                <w:color w:val="FFFFFF"/>
                <w:kern w:val="24"/>
                <w:sz w:val="20"/>
                <w:szCs w:val="20"/>
              </w:rPr>
              <w:t>Prestations</w:t>
            </w:r>
          </w:p>
        </w:tc>
        <w:tc>
          <w:tcPr>
            <w:tcW w:w="4320" w:type="dxa"/>
            <w:gridSpan w:val="4"/>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493D6BC5"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Honoraires</w:t>
            </w:r>
          </w:p>
        </w:tc>
        <w:tc>
          <w:tcPr>
            <w:tcW w:w="1080"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545C4CB7"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br/>
              <w:t>Matériel à charge de l’infirmier</w:t>
            </w:r>
          </w:p>
        </w:tc>
        <w:tc>
          <w:tcPr>
            <w:tcW w:w="1440"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73F7F4C0"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br/>
            </w:r>
            <w:r w:rsidRPr="00CE5F33">
              <w:rPr>
                <w:rFonts w:eastAsia="Times New Roman" w:cs="Arial"/>
                <w:b/>
                <w:bCs/>
                <w:color w:val="FFFFFF"/>
                <w:kern w:val="24"/>
                <w:sz w:val="18"/>
                <w:szCs w:val="18"/>
              </w:rPr>
              <w:br/>
              <w:t>Déplacement (coût voiture + temps de déplacement)</w:t>
            </w:r>
          </w:p>
        </w:tc>
        <w:tc>
          <w:tcPr>
            <w:tcW w:w="3980" w:type="dxa"/>
            <w:gridSpan w:val="3"/>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0A7555A6"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Honoraires restant pour l’infirmier</w:t>
            </w:r>
          </w:p>
        </w:tc>
        <w:tc>
          <w:tcPr>
            <w:tcW w:w="1240" w:type="dxa"/>
            <w:vMerge w:val="restart"/>
            <w:tcBorders>
              <w:top w:val="single" w:sz="8" w:space="0" w:color="FFFFFF"/>
              <w:left w:val="single" w:sz="8" w:space="0" w:color="FFFFFF"/>
              <w:bottom w:val="single" w:sz="24" w:space="0" w:color="FFFFFF"/>
              <w:right w:val="single" w:sz="8" w:space="0" w:color="FFFFFF"/>
            </w:tcBorders>
            <w:shd w:val="clear" w:color="auto" w:fill="006E82"/>
            <w:tcMar>
              <w:top w:w="15" w:type="dxa"/>
              <w:left w:w="86" w:type="dxa"/>
              <w:bottom w:w="0" w:type="dxa"/>
              <w:right w:w="86" w:type="dxa"/>
            </w:tcMar>
            <w:vAlign w:val="center"/>
            <w:hideMark/>
          </w:tcPr>
          <w:p w14:paraId="52638A5C"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br/>
              <w:t>Temps de prise en charge financée si perception du ticket modérateur</w:t>
            </w:r>
          </w:p>
        </w:tc>
      </w:tr>
      <w:tr w:rsidR="009901D2" w:rsidRPr="00CE5F33" w14:paraId="69A147EF" w14:textId="77777777" w:rsidTr="00563D98">
        <w:trPr>
          <w:trHeight w:val="263"/>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0B92066B" w14:textId="77777777" w:rsidR="009901D2" w:rsidRPr="00CE5F33" w:rsidRDefault="009901D2" w:rsidP="00563D98">
            <w:pPr>
              <w:spacing w:line="240" w:lineRule="auto"/>
              <w:rPr>
                <w:rFonts w:ascii="Times New Roman" w:eastAsia="Times New Roman" w:hAnsi="Times New Roman"/>
                <w:sz w:val="24"/>
                <w:szCs w:val="24"/>
              </w:rPr>
            </w:pPr>
          </w:p>
        </w:tc>
        <w:tc>
          <w:tcPr>
            <w:tcW w:w="1420" w:type="dxa"/>
            <w:vMerge w:val="restart"/>
            <w:tcBorders>
              <w:top w:val="single" w:sz="24" w:space="0" w:color="FFFFFF"/>
              <w:left w:val="single" w:sz="24"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7C0CFDE6"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Maximum</w:t>
            </w:r>
          </w:p>
        </w:tc>
        <w:tc>
          <w:tcPr>
            <w:tcW w:w="2900" w:type="dxa"/>
            <w:gridSpan w:val="3"/>
            <w:tcBorders>
              <w:top w:val="single" w:sz="24" w:space="0" w:color="FFFFFF"/>
              <w:left w:val="single" w:sz="8" w:space="0" w:color="FFFFFF"/>
              <w:bottom w:val="single" w:sz="8" w:space="0" w:color="FFFFFF"/>
              <w:right w:val="single" w:sz="24" w:space="0" w:color="FFFFFF"/>
            </w:tcBorders>
            <w:shd w:val="clear" w:color="auto" w:fill="BBC8CD"/>
            <w:tcMar>
              <w:top w:w="15" w:type="dxa"/>
              <w:left w:w="86" w:type="dxa"/>
              <w:bottom w:w="0" w:type="dxa"/>
              <w:right w:w="86" w:type="dxa"/>
            </w:tcMar>
            <w:vAlign w:val="center"/>
            <w:hideMark/>
          </w:tcPr>
          <w:p w14:paraId="19756841"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Remboursement INAMI</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482D374A" w14:textId="77777777" w:rsidR="009901D2" w:rsidRPr="00CE5F33" w:rsidRDefault="009901D2" w:rsidP="00563D98">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09AEFC23" w14:textId="77777777" w:rsidR="009901D2" w:rsidRPr="00CE5F33" w:rsidRDefault="009901D2" w:rsidP="00563D98">
            <w:pPr>
              <w:spacing w:line="240" w:lineRule="auto"/>
              <w:rPr>
                <w:rFonts w:eastAsia="Times New Roman" w:cs="Arial"/>
                <w:sz w:val="36"/>
                <w:szCs w:val="36"/>
              </w:rPr>
            </w:pPr>
          </w:p>
        </w:tc>
        <w:tc>
          <w:tcPr>
            <w:tcW w:w="1320" w:type="dxa"/>
            <w:vMerge w:val="restart"/>
            <w:tcBorders>
              <w:top w:val="single" w:sz="24" w:space="0" w:color="FFFFFF"/>
              <w:left w:val="single" w:sz="24"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190B6D8F"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Maximum</w:t>
            </w:r>
          </w:p>
        </w:tc>
        <w:tc>
          <w:tcPr>
            <w:tcW w:w="1320" w:type="dxa"/>
            <w:vMerge w:val="restart"/>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6676CC2E"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Régime préférentiel (hors ticket modérateur)</w:t>
            </w:r>
          </w:p>
        </w:tc>
        <w:tc>
          <w:tcPr>
            <w:tcW w:w="1340" w:type="dxa"/>
            <w:vMerge w:val="restart"/>
            <w:tcBorders>
              <w:top w:val="single" w:sz="24" w:space="0" w:color="FFFFFF"/>
              <w:left w:val="single" w:sz="8" w:space="0" w:color="FFFFFF"/>
              <w:bottom w:val="single" w:sz="8" w:space="0" w:color="FFFFFF"/>
              <w:right w:val="single" w:sz="24" w:space="0" w:color="FFFFFF"/>
            </w:tcBorders>
            <w:shd w:val="clear" w:color="auto" w:fill="BBC8CD"/>
            <w:tcMar>
              <w:top w:w="15" w:type="dxa"/>
              <w:left w:w="86" w:type="dxa"/>
              <w:bottom w:w="0" w:type="dxa"/>
              <w:right w:w="86" w:type="dxa"/>
            </w:tcMar>
            <w:vAlign w:val="center"/>
            <w:hideMark/>
          </w:tcPr>
          <w:p w14:paraId="7683FA9E"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Régime non-préférentiel (hors ticket modérateur)</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40326D8B" w14:textId="77777777" w:rsidR="009901D2" w:rsidRPr="00CE5F33" w:rsidRDefault="009901D2" w:rsidP="00563D98">
            <w:pPr>
              <w:spacing w:line="240" w:lineRule="auto"/>
              <w:rPr>
                <w:rFonts w:eastAsia="Times New Roman" w:cs="Arial"/>
                <w:sz w:val="36"/>
                <w:szCs w:val="36"/>
              </w:rPr>
            </w:pPr>
          </w:p>
        </w:tc>
      </w:tr>
      <w:tr w:rsidR="009901D2" w:rsidRPr="00CE5F33" w14:paraId="0801E553" w14:textId="77777777" w:rsidTr="00563D98">
        <w:trPr>
          <w:trHeight w:val="1572"/>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6B517EE1" w14:textId="77777777" w:rsidR="009901D2" w:rsidRPr="00CE5F33" w:rsidRDefault="009901D2" w:rsidP="00563D98">
            <w:pPr>
              <w:spacing w:line="240" w:lineRule="auto"/>
              <w:rPr>
                <w:rFonts w:ascii="Times New Roman" w:eastAsia="Times New Roman" w:hAnsi="Times New Roman"/>
                <w:sz w:val="24"/>
                <w:szCs w:val="24"/>
              </w:rPr>
            </w:pPr>
          </w:p>
        </w:tc>
        <w:tc>
          <w:tcPr>
            <w:tcW w:w="0" w:type="auto"/>
            <w:vMerge/>
            <w:tcBorders>
              <w:top w:val="single" w:sz="24" w:space="0" w:color="FFFFFF"/>
              <w:left w:val="single" w:sz="24" w:space="0" w:color="FFFFFF"/>
              <w:bottom w:val="single" w:sz="8" w:space="0" w:color="FFFFFF"/>
              <w:right w:val="single" w:sz="8" w:space="0" w:color="FFFFFF"/>
            </w:tcBorders>
            <w:vAlign w:val="center"/>
            <w:hideMark/>
          </w:tcPr>
          <w:p w14:paraId="307D5C86" w14:textId="77777777" w:rsidR="009901D2" w:rsidRPr="00CE5F33" w:rsidRDefault="009901D2" w:rsidP="00563D98">
            <w:pPr>
              <w:spacing w:line="240" w:lineRule="auto"/>
              <w:rPr>
                <w:rFonts w:eastAsia="Times New Roman" w:cs="Arial"/>
                <w:sz w:val="36"/>
                <w:szCs w:val="36"/>
              </w:rPr>
            </w:pPr>
          </w:p>
        </w:tc>
        <w:tc>
          <w:tcPr>
            <w:tcW w:w="144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86" w:type="dxa"/>
              <w:bottom w:w="0" w:type="dxa"/>
              <w:right w:w="86" w:type="dxa"/>
            </w:tcMar>
            <w:vAlign w:val="center"/>
            <w:hideMark/>
          </w:tcPr>
          <w:p w14:paraId="545351FA"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Régime préférentiel (hors ticket modérateur)</w:t>
            </w:r>
          </w:p>
        </w:tc>
        <w:tc>
          <w:tcPr>
            <w:tcW w:w="1460" w:type="dxa"/>
            <w:tcBorders>
              <w:top w:val="single" w:sz="8" w:space="0" w:color="FFFFFF"/>
              <w:left w:val="single" w:sz="8" w:space="0" w:color="FFFFFF"/>
              <w:bottom w:val="single" w:sz="8" w:space="0" w:color="FFFFFF"/>
              <w:right w:val="single" w:sz="24" w:space="0" w:color="FFFFFF"/>
            </w:tcBorders>
            <w:shd w:val="clear" w:color="auto" w:fill="E9EDF4"/>
            <w:tcMar>
              <w:top w:w="15" w:type="dxa"/>
              <w:left w:w="86" w:type="dxa"/>
              <w:bottom w:w="0" w:type="dxa"/>
              <w:right w:w="86" w:type="dxa"/>
            </w:tcMar>
            <w:vAlign w:val="center"/>
            <w:hideMark/>
          </w:tcPr>
          <w:p w14:paraId="1B7CC0BC"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br/>
              <w:t>Régime non-préférentiel (hors ticket modérateur)</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BFAA8C4" w14:textId="77777777" w:rsidR="009901D2" w:rsidRPr="00CE5F33" w:rsidRDefault="009901D2" w:rsidP="00563D98">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A293114" w14:textId="77777777" w:rsidR="009901D2" w:rsidRPr="00CE5F33" w:rsidRDefault="009901D2" w:rsidP="00563D98">
            <w:pPr>
              <w:spacing w:line="240" w:lineRule="auto"/>
              <w:rPr>
                <w:rFonts w:eastAsia="Times New Roman" w:cs="Arial"/>
                <w:sz w:val="36"/>
                <w:szCs w:val="36"/>
              </w:rPr>
            </w:pPr>
          </w:p>
        </w:tc>
        <w:tc>
          <w:tcPr>
            <w:tcW w:w="0" w:type="auto"/>
            <w:vMerge/>
            <w:tcBorders>
              <w:top w:val="single" w:sz="24" w:space="0" w:color="FFFFFF"/>
              <w:left w:val="single" w:sz="24" w:space="0" w:color="FFFFFF"/>
              <w:bottom w:val="single" w:sz="8" w:space="0" w:color="FFFFFF"/>
              <w:right w:val="single" w:sz="8" w:space="0" w:color="FFFFFF"/>
            </w:tcBorders>
            <w:vAlign w:val="center"/>
            <w:hideMark/>
          </w:tcPr>
          <w:p w14:paraId="194CD038" w14:textId="77777777" w:rsidR="009901D2" w:rsidRPr="00CE5F33" w:rsidRDefault="009901D2" w:rsidP="00563D98">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2DCA2E0" w14:textId="77777777" w:rsidR="009901D2" w:rsidRPr="00CE5F33" w:rsidRDefault="009901D2" w:rsidP="00563D98">
            <w:pPr>
              <w:spacing w:line="240" w:lineRule="auto"/>
              <w:rPr>
                <w:rFonts w:eastAsia="Times New Roman" w:cs="Arial"/>
                <w:sz w:val="36"/>
                <w:szCs w:val="36"/>
              </w:rPr>
            </w:pPr>
          </w:p>
        </w:tc>
        <w:tc>
          <w:tcPr>
            <w:tcW w:w="0" w:type="auto"/>
            <w:vMerge/>
            <w:tcBorders>
              <w:top w:val="single" w:sz="24" w:space="0" w:color="FFFFFF"/>
              <w:left w:val="single" w:sz="8" w:space="0" w:color="FFFFFF"/>
              <w:bottom w:val="single" w:sz="8" w:space="0" w:color="FFFFFF"/>
              <w:right w:val="single" w:sz="24" w:space="0" w:color="FFFFFF"/>
            </w:tcBorders>
            <w:vAlign w:val="center"/>
            <w:hideMark/>
          </w:tcPr>
          <w:p w14:paraId="55613D7F" w14:textId="77777777" w:rsidR="009901D2" w:rsidRPr="00CE5F33" w:rsidRDefault="009901D2" w:rsidP="00563D98">
            <w:pPr>
              <w:spacing w:line="240" w:lineRule="auto"/>
              <w:rPr>
                <w:rFonts w:eastAsia="Times New Roman"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0E810DFA" w14:textId="77777777" w:rsidR="009901D2" w:rsidRPr="00CE5F33" w:rsidRDefault="009901D2" w:rsidP="00563D98">
            <w:pPr>
              <w:spacing w:line="240" w:lineRule="auto"/>
              <w:rPr>
                <w:rFonts w:eastAsia="Times New Roman" w:cs="Arial"/>
                <w:sz w:val="36"/>
                <w:szCs w:val="36"/>
              </w:rPr>
            </w:pPr>
          </w:p>
        </w:tc>
      </w:tr>
      <w:tr w:rsidR="009901D2" w:rsidRPr="00CE5F33" w14:paraId="4BA0E4E7" w14:textId="77777777" w:rsidTr="00563D98">
        <w:trPr>
          <w:trHeight w:val="405"/>
          <w:jc w:val="center"/>
        </w:trPr>
        <w:tc>
          <w:tcPr>
            <w:tcW w:w="2120" w:type="dxa"/>
            <w:tcBorders>
              <w:top w:val="single" w:sz="24" w:space="0" w:color="FFFFFF"/>
              <w:left w:val="single" w:sz="8" w:space="0" w:color="FFFFFF"/>
              <w:bottom w:val="single" w:sz="8" w:space="0" w:color="FFFFFF"/>
              <w:right w:val="single" w:sz="8" w:space="0" w:color="FFFFFF"/>
            </w:tcBorders>
            <w:shd w:val="clear" w:color="auto" w:fill="006E82"/>
            <w:tcMar>
              <w:top w:w="15" w:type="dxa"/>
              <w:left w:w="86" w:type="dxa"/>
              <w:bottom w:w="0" w:type="dxa"/>
              <w:right w:w="86" w:type="dxa"/>
            </w:tcMar>
            <w:vAlign w:val="center"/>
            <w:hideMark/>
          </w:tcPr>
          <w:p w14:paraId="4BC748CA"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b/>
                <w:bCs/>
                <w:color w:val="FFFFFF"/>
                <w:kern w:val="24"/>
                <w:sz w:val="18"/>
                <w:szCs w:val="18"/>
              </w:rPr>
              <w:t>Plafond journalier</w:t>
            </w:r>
          </w:p>
        </w:tc>
        <w:tc>
          <w:tcPr>
            <w:tcW w:w="1420"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37404A98"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17,80€</w:t>
            </w:r>
          </w:p>
        </w:tc>
        <w:tc>
          <w:tcPr>
            <w:tcW w:w="1440" w:type="dxa"/>
            <w:gridSpan w:val="2"/>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387A818F"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17,54€</w:t>
            </w:r>
          </w:p>
        </w:tc>
        <w:tc>
          <w:tcPr>
            <w:tcW w:w="1460"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4EC92AB5"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13,35€</w:t>
            </w:r>
          </w:p>
        </w:tc>
        <w:tc>
          <w:tcPr>
            <w:tcW w:w="1080" w:type="dxa"/>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167840D7"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1,94€</w:t>
            </w:r>
          </w:p>
        </w:tc>
        <w:tc>
          <w:tcPr>
            <w:tcW w:w="1440" w:type="dxa"/>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1E5C3ED7"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10,24€</w:t>
            </w:r>
          </w:p>
        </w:tc>
        <w:tc>
          <w:tcPr>
            <w:tcW w:w="1320"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3E38390"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5,62€</w:t>
            </w:r>
          </w:p>
        </w:tc>
        <w:tc>
          <w:tcPr>
            <w:tcW w:w="1320"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A3B13C3"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5,36€</w:t>
            </w:r>
          </w:p>
        </w:tc>
        <w:tc>
          <w:tcPr>
            <w:tcW w:w="1340" w:type="dxa"/>
            <w:tcBorders>
              <w:top w:val="single" w:sz="8"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277201A0"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1,17€</w:t>
            </w:r>
          </w:p>
        </w:tc>
        <w:tc>
          <w:tcPr>
            <w:tcW w:w="1240" w:type="dxa"/>
            <w:tcBorders>
              <w:top w:val="single" w:sz="24" w:space="0" w:color="FFFFFF"/>
              <w:left w:val="single" w:sz="8" w:space="0" w:color="FFFFFF"/>
              <w:bottom w:val="single" w:sz="8" w:space="0" w:color="FFFFFF"/>
              <w:right w:val="single" w:sz="8" w:space="0" w:color="FFFFFF"/>
            </w:tcBorders>
            <w:shd w:val="clear" w:color="auto" w:fill="BBC8CD"/>
            <w:tcMar>
              <w:top w:w="15" w:type="dxa"/>
              <w:left w:w="86" w:type="dxa"/>
              <w:bottom w:w="0" w:type="dxa"/>
              <w:right w:w="86" w:type="dxa"/>
            </w:tcMar>
            <w:vAlign w:val="center"/>
            <w:hideMark/>
          </w:tcPr>
          <w:p w14:paraId="5BB50C2C" w14:textId="77777777" w:rsidR="009901D2" w:rsidRPr="00CE5F33" w:rsidRDefault="009901D2" w:rsidP="00563D98">
            <w:pPr>
              <w:spacing w:after="200"/>
              <w:jc w:val="center"/>
              <w:textAlignment w:val="baseline"/>
              <w:rPr>
                <w:rFonts w:eastAsia="Times New Roman" w:cs="Arial"/>
                <w:sz w:val="36"/>
                <w:szCs w:val="36"/>
              </w:rPr>
            </w:pPr>
            <w:r w:rsidRPr="00CE5F33">
              <w:rPr>
                <w:rFonts w:eastAsia="Times New Roman" w:cs="Arial"/>
                <w:color w:val="000000"/>
                <w:kern w:val="24"/>
                <w:sz w:val="18"/>
                <w:szCs w:val="18"/>
              </w:rPr>
              <w:t>10 min</w:t>
            </w:r>
          </w:p>
        </w:tc>
      </w:tr>
    </w:tbl>
    <w:p w14:paraId="767A417D" w14:textId="77777777" w:rsidR="009901D2" w:rsidRDefault="009901D2" w:rsidP="009901D2">
      <w:pPr>
        <w:spacing w:line="240" w:lineRule="auto"/>
        <w:jc w:val="left"/>
        <w:rPr>
          <w:rFonts w:cs="Arial"/>
        </w:rPr>
      </w:pPr>
    </w:p>
    <w:p w14:paraId="4B2F54DE" w14:textId="77777777" w:rsidR="009901D2" w:rsidRDefault="009901D2" w:rsidP="009901D2">
      <w:pPr>
        <w:tabs>
          <w:tab w:val="left" w:pos="3217"/>
        </w:tabs>
        <w:spacing w:line="240" w:lineRule="auto"/>
        <w:jc w:val="left"/>
        <w:rPr>
          <w:rFonts w:cs="Arial"/>
        </w:rPr>
      </w:pPr>
      <w:r w:rsidRPr="00CE5F33">
        <w:rPr>
          <w:rFonts w:cs="Arial"/>
        </w:rPr>
        <w:t xml:space="preserve">Pour la prise en charge du patient 2 x / jour, l’honoraire (ticket modérateur compris) </w:t>
      </w:r>
      <w:r w:rsidRPr="00911949">
        <w:rPr>
          <w:rFonts w:cs="Arial"/>
          <w:b/>
          <w:color w:val="00833B"/>
        </w:rPr>
        <w:t>de 17,80 €</w:t>
      </w:r>
      <w:r w:rsidRPr="00911949">
        <w:rPr>
          <w:rFonts w:cs="Arial"/>
          <w:color w:val="00833B"/>
        </w:rPr>
        <w:t xml:space="preserve"> </w:t>
      </w:r>
      <w:r w:rsidRPr="00CE5F33">
        <w:rPr>
          <w:rFonts w:cs="Arial"/>
        </w:rPr>
        <w:t xml:space="preserve">permet un temps de prise en charge du patient </w:t>
      </w:r>
      <w:r w:rsidRPr="00911949">
        <w:rPr>
          <w:rFonts w:cs="Arial"/>
          <w:b/>
          <w:color w:val="00833B"/>
        </w:rPr>
        <w:t>de 10 minutes pour les deux visites par jour</w:t>
      </w:r>
      <w:r w:rsidRPr="00CE5F33">
        <w:rPr>
          <w:rFonts w:cs="Arial"/>
        </w:rPr>
        <w:t>.</w:t>
      </w:r>
    </w:p>
    <w:p w14:paraId="71D7973F" w14:textId="77777777" w:rsidR="009901D2" w:rsidRDefault="009901D2">
      <w:pPr>
        <w:spacing w:line="240" w:lineRule="auto"/>
        <w:jc w:val="left"/>
        <w:rPr>
          <w:rFonts w:cs="Arial"/>
        </w:rPr>
      </w:pPr>
    </w:p>
    <w:p w14:paraId="76D23A7A" w14:textId="77777777" w:rsidR="009901D2" w:rsidRDefault="009901D2" w:rsidP="00434F36">
      <w:pPr>
        <w:spacing w:line="300" w:lineRule="exact"/>
        <w:rPr>
          <w:rFonts w:cs="Arial"/>
        </w:rPr>
      </w:pPr>
    </w:p>
    <w:p w14:paraId="7A1A5E6A" w14:textId="77777777" w:rsidR="00E10219" w:rsidRDefault="00E10219" w:rsidP="00434F36">
      <w:pPr>
        <w:spacing w:line="240" w:lineRule="auto"/>
        <w:jc w:val="left"/>
        <w:rPr>
          <w:rFonts w:cs="Arial"/>
        </w:rPr>
        <w:sectPr w:rsidR="00E10219" w:rsidSect="00434F36">
          <w:pgSz w:w="16838" w:h="11906" w:orient="landscape" w:code="9"/>
          <w:pgMar w:top="1134" w:right="1418" w:bottom="1134" w:left="1418" w:header="1134" w:footer="170" w:gutter="0"/>
          <w:cols w:space="708"/>
          <w:docGrid w:linePitch="360"/>
        </w:sectPr>
      </w:pPr>
    </w:p>
    <w:p w14:paraId="60A511B3" w14:textId="77777777" w:rsidR="00434F36" w:rsidRDefault="00434F36" w:rsidP="00434F36">
      <w:pPr>
        <w:spacing w:line="240" w:lineRule="auto"/>
        <w:jc w:val="left"/>
        <w:rPr>
          <w:rFonts w:cs="Arial"/>
        </w:rPr>
      </w:pPr>
    </w:p>
    <w:p w14:paraId="37A4F058" w14:textId="77777777" w:rsidR="00DA5F96" w:rsidRDefault="00DA5F96">
      <w:pPr>
        <w:spacing w:line="240" w:lineRule="auto"/>
        <w:jc w:val="left"/>
        <w:rPr>
          <w:rFonts w:cs="Arial"/>
        </w:rPr>
      </w:pPr>
    </w:p>
    <w:p w14:paraId="4DA54486" w14:textId="77777777" w:rsidR="0066304B" w:rsidRPr="009E2C0C" w:rsidRDefault="0066304B" w:rsidP="00DA5F96">
      <w:pPr>
        <w:spacing w:line="300" w:lineRule="exact"/>
        <w:rPr>
          <w:rFonts w:cs="Arial"/>
        </w:rPr>
      </w:pPr>
    </w:p>
    <w:p w14:paraId="58429960" w14:textId="77777777" w:rsidR="0066304B" w:rsidRPr="00343AC3" w:rsidRDefault="00E10219" w:rsidP="0066304B">
      <w:pPr>
        <w:pStyle w:val="Titre1"/>
      </w:pPr>
      <w:r>
        <w:t>Des conclusions et des revendications</w:t>
      </w:r>
    </w:p>
    <w:p w14:paraId="0E02E9C5" w14:textId="77777777" w:rsidR="00E10219" w:rsidRPr="00E10219" w:rsidRDefault="00E10219" w:rsidP="00E10219">
      <w:pPr>
        <w:spacing w:line="300" w:lineRule="exact"/>
      </w:pPr>
    </w:p>
    <w:p w14:paraId="20CEE1A4" w14:textId="77777777" w:rsidR="00E10219" w:rsidRPr="007039D7" w:rsidRDefault="00E10219" w:rsidP="00E10219">
      <w:pPr>
        <w:spacing w:line="300" w:lineRule="exact"/>
        <w:rPr>
          <w:rFonts w:cs="Arial"/>
        </w:rPr>
      </w:pPr>
      <w:r w:rsidRPr="007039D7">
        <w:rPr>
          <w:rFonts w:cs="Arial"/>
        </w:rPr>
        <w:t>Les situations rencontrées par les prestataires de soins au domicile le montrent quotidiennement : on en demande toujours plus, mais avec toujours beaucoup moins !</w:t>
      </w:r>
    </w:p>
    <w:p w14:paraId="3BB31776" w14:textId="77777777" w:rsidR="00E10219" w:rsidRDefault="00E10219" w:rsidP="00E10219">
      <w:pPr>
        <w:spacing w:line="300" w:lineRule="exact"/>
        <w:rPr>
          <w:rFonts w:cs="Arial"/>
        </w:rPr>
      </w:pPr>
    </w:p>
    <w:p w14:paraId="6097DD43" w14:textId="77777777" w:rsidR="00E10219" w:rsidRPr="007039D7" w:rsidRDefault="00E10219" w:rsidP="00E10219">
      <w:pPr>
        <w:spacing w:line="300" w:lineRule="exact"/>
        <w:rPr>
          <w:rFonts w:cs="Arial"/>
        </w:rPr>
      </w:pPr>
      <w:r w:rsidRPr="007039D7">
        <w:rPr>
          <w:rFonts w:cs="Arial"/>
        </w:rPr>
        <w:t>La situation ne va pas en s’améliorant.</w:t>
      </w:r>
    </w:p>
    <w:p w14:paraId="3D10338C" w14:textId="77777777" w:rsidR="00E10219" w:rsidRDefault="00E10219" w:rsidP="00E10219">
      <w:pPr>
        <w:spacing w:line="300" w:lineRule="exact"/>
        <w:rPr>
          <w:rFonts w:cs="Arial"/>
        </w:rPr>
      </w:pPr>
    </w:p>
    <w:p w14:paraId="31966464" w14:textId="77777777" w:rsidR="00E10219" w:rsidRDefault="00E10219" w:rsidP="00E10219">
      <w:pPr>
        <w:spacing w:line="300" w:lineRule="exact"/>
        <w:rPr>
          <w:rFonts w:cs="Arial"/>
        </w:rPr>
      </w:pPr>
      <w:r>
        <w:rPr>
          <w:rFonts w:cs="Arial"/>
        </w:rPr>
        <w:t xml:space="preserve">Pour ces raisons, la Fédération de l’Aide et des Soins à Domicile revendique un (re)financement des soins infirmiers à domicile. </w:t>
      </w:r>
    </w:p>
    <w:p w14:paraId="719624B2" w14:textId="77777777" w:rsidR="00E10219" w:rsidRDefault="00E10219" w:rsidP="00E10219">
      <w:pPr>
        <w:spacing w:line="300" w:lineRule="exact"/>
        <w:rPr>
          <w:rFonts w:cs="Arial"/>
        </w:rPr>
      </w:pPr>
    </w:p>
    <w:p w14:paraId="280AAEBC" w14:textId="77777777" w:rsidR="00E10219" w:rsidRPr="00911949" w:rsidRDefault="00E10219" w:rsidP="00E10219">
      <w:pPr>
        <w:spacing w:line="300" w:lineRule="exact"/>
        <w:rPr>
          <w:rFonts w:cs="Arial"/>
          <w:b/>
          <w:color w:val="00833B"/>
        </w:rPr>
      </w:pPr>
      <w:r w:rsidRPr="00911949">
        <w:rPr>
          <w:rFonts w:cs="Arial"/>
          <w:b/>
          <w:color w:val="00833B"/>
        </w:rPr>
        <w:t>Comment ? : 6 priorités</w:t>
      </w:r>
    </w:p>
    <w:p w14:paraId="3CDE35B1" w14:textId="77777777" w:rsidR="00E10219" w:rsidRDefault="00E10219" w:rsidP="00E10219">
      <w:pPr>
        <w:pStyle w:val="Paragraphedeliste"/>
        <w:numPr>
          <w:ilvl w:val="0"/>
          <w:numId w:val="13"/>
        </w:numPr>
        <w:spacing w:after="0" w:line="300" w:lineRule="exact"/>
        <w:rPr>
          <w:rFonts w:cs="Arial"/>
        </w:rPr>
      </w:pPr>
      <w:r>
        <w:rPr>
          <w:rFonts w:cs="Arial"/>
        </w:rPr>
        <w:t>Stopper les économies</w:t>
      </w:r>
      <w:r w:rsidR="006B7D13">
        <w:rPr>
          <w:rFonts w:cs="Arial"/>
        </w:rPr>
        <w:t>.</w:t>
      </w:r>
    </w:p>
    <w:p w14:paraId="33BEA783" w14:textId="77777777" w:rsidR="00E10219" w:rsidRPr="00824949" w:rsidRDefault="00E10219" w:rsidP="00E10219">
      <w:pPr>
        <w:pStyle w:val="Paragraphedeliste"/>
        <w:numPr>
          <w:ilvl w:val="0"/>
          <w:numId w:val="13"/>
        </w:numPr>
        <w:spacing w:after="0" w:line="300" w:lineRule="exact"/>
        <w:rPr>
          <w:rFonts w:cs="Arial"/>
        </w:rPr>
      </w:pPr>
      <w:r w:rsidRPr="00824949">
        <w:rPr>
          <w:rFonts w:cs="Arial"/>
        </w:rPr>
        <w:t xml:space="preserve">Planifier </w:t>
      </w:r>
      <w:r w:rsidR="00E21934">
        <w:rPr>
          <w:rFonts w:cs="Arial"/>
        </w:rPr>
        <w:t>(</w:t>
      </w:r>
      <w:r w:rsidRPr="00824949">
        <w:rPr>
          <w:rFonts w:cs="Arial"/>
        </w:rPr>
        <w:t>sur une période à moyen terme</w:t>
      </w:r>
      <w:r w:rsidR="00E21934">
        <w:rPr>
          <w:rFonts w:cs="Arial"/>
        </w:rPr>
        <w:t>)</w:t>
      </w:r>
      <w:r w:rsidRPr="00824949">
        <w:rPr>
          <w:rFonts w:cs="Arial"/>
        </w:rPr>
        <w:t xml:space="preserve"> le refinancement structurel des soins infirmiers à domicile</w:t>
      </w:r>
      <w:r w:rsidR="006B7D13">
        <w:rPr>
          <w:rFonts w:cs="Arial"/>
        </w:rPr>
        <w:t>.</w:t>
      </w:r>
    </w:p>
    <w:p w14:paraId="342D08C2" w14:textId="77777777" w:rsidR="00E10219" w:rsidRPr="00824949" w:rsidRDefault="00E10219" w:rsidP="00E10219">
      <w:pPr>
        <w:pStyle w:val="Paragraphedeliste"/>
        <w:numPr>
          <w:ilvl w:val="0"/>
          <w:numId w:val="13"/>
        </w:numPr>
        <w:spacing w:after="0" w:line="300" w:lineRule="exact"/>
        <w:rPr>
          <w:rFonts w:cs="Arial"/>
        </w:rPr>
      </w:pPr>
      <w:r w:rsidRPr="00824949">
        <w:rPr>
          <w:rFonts w:cs="Arial"/>
        </w:rPr>
        <w:t xml:space="preserve">Rattraper le « delta » qui s’est créé sur </w:t>
      </w:r>
      <w:r>
        <w:rPr>
          <w:rFonts w:cs="Arial"/>
        </w:rPr>
        <w:t xml:space="preserve">plus de </w:t>
      </w:r>
      <w:r w:rsidRPr="00824949">
        <w:rPr>
          <w:rFonts w:cs="Arial"/>
        </w:rPr>
        <w:t>15 ans entre l’indexation des honoraires et les coûts de la vie</w:t>
      </w:r>
      <w:r w:rsidR="00E61AA9">
        <w:rPr>
          <w:rFonts w:cs="Arial"/>
        </w:rPr>
        <w:t>.</w:t>
      </w:r>
    </w:p>
    <w:p w14:paraId="3EB5CED9" w14:textId="77777777" w:rsidR="00E10219" w:rsidRDefault="00E10219" w:rsidP="00E10219">
      <w:pPr>
        <w:pStyle w:val="Paragraphedeliste"/>
        <w:numPr>
          <w:ilvl w:val="0"/>
          <w:numId w:val="13"/>
        </w:numPr>
        <w:spacing w:after="0" w:line="300" w:lineRule="exact"/>
        <w:rPr>
          <w:rFonts w:cs="Arial"/>
        </w:rPr>
      </w:pPr>
      <w:r>
        <w:rPr>
          <w:rFonts w:cs="Arial"/>
        </w:rPr>
        <w:t>Mettre en place une approche budgétaire sur 5 ans afin d’avoir :</w:t>
      </w:r>
    </w:p>
    <w:p w14:paraId="5FCD2289" w14:textId="77777777" w:rsidR="00E10219" w:rsidRDefault="00E10219" w:rsidP="00E10219">
      <w:pPr>
        <w:pStyle w:val="Paragraphedeliste"/>
        <w:numPr>
          <w:ilvl w:val="1"/>
          <w:numId w:val="13"/>
        </w:numPr>
        <w:spacing w:after="0" w:line="300" w:lineRule="exact"/>
        <w:ind w:left="1037" w:hanging="357"/>
        <w:rPr>
          <w:rFonts w:cs="Arial"/>
        </w:rPr>
      </w:pPr>
      <w:r>
        <w:rPr>
          <w:rFonts w:cs="Arial"/>
        </w:rPr>
        <w:t>la capacité à réaliser une vision stratégique</w:t>
      </w:r>
      <w:r w:rsidR="00E61AA9">
        <w:rPr>
          <w:rFonts w:cs="Arial"/>
        </w:rPr>
        <w:t>,</w:t>
      </w:r>
    </w:p>
    <w:p w14:paraId="5BB2DB74" w14:textId="77777777" w:rsidR="00E10219" w:rsidRDefault="00E10219" w:rsidP="00E10219">
      <w:pPr>
        <w:pStyle w:val="Paragraphedeliste"/>
        <w:numPr>
          <w:ilvl w:val="1"/>
          <w:numId w:val="13"/>
        </w:numPr>
        <w:spacing w:after="0" w:line="300" w:lineRule="exact"/>
        <w:ind w:left="1037" w:hanging="357"/>
        <w:rPr>
          <w:rFonts w:cs="Arial"/>
        </w:rPr>
      </w:pPr>
      <w:r>
        <w:rPr>
          <w:rFonts w:cs="Arial"/>
        </w:rPr>
        <w:t>la possibilité de flexibilité et de réinvestir le budget sous-utilisé</w:t>
      </w:r>
      <w:r w:rsidR="00E61AA9">
        <w:rPr>
          <w:rFonts w:cs="Arial"/>
        </w:rPr>
        <w:t>,</w:t>
      </w:r>
    </w:p>
    <w:p w14:paraId="7799CA61" w14:textId="77777777" w:rsidR="00E10219" w:rsidRDefault="00E10219" w:rsidP="00E10219">
      <w:pPr>
        <w:pStyle w:val="Paragraphedeliste"/>
        <w:numPr>
          <w:ilvl w:val="1"/>
          <w:numId w:val="13"/>
        </w:numPr>
        <w:spacing w:after="0" w:line="300" w:lineRule="exact"/>
        <w:ind w:left="1037" w:hanging="357"/>
        <w:rPr>
          <w:rFonts w:cs="Arial"/>
        </w:rPr>
      </w:pPr>
      <w:r>
        <w:rPr>
          <w:rFonts w:cs="Arial"/>
        </w:rPr>
        <w:t>le suivi des objectifs de santé par le soutien des choix budgétaires transparents et réfléchis</w:t>
      </w:r>
      <w:r w:rsidR="00E61AA9">
        <w:rPr>
          <w:rFonts w:cs="Arial"/>
        </w:rPr>
        <w:t>,</w:t>
      </w:r>
    </w:p>
    <w:p w14:paraId="61F5D1E3" w14:textId="77777777" w:rsidR="00E10219" w:rsidRDefault="00E10219" w:rsidP="00E10219">
      <w:pPr>
        <w:pStyle w:val="Paragraphedeliste"/>
        <w:numPr>
          <w:ilvl w:val="1"/>
          <w:numId w:val="13"/>
        </w:numPr>
        <w:spacing w:after="0" w:line="300" w:lineRule="exact"/>
        <w:ind w:left="1037" w:hanging="357"/>
        <w:rPr>
          <w:rFonts w:cs="Arial"/>
        </w:rPr>
      </w:pPr>
      <w:r>
        <w:rPr>
          <w:rFonts w:cs="Arial"/>
        </w:rPr>
        <w:t>la meilleure anticipation de l’impact budgétaire des réformes structurelles</w:t>
      </w:r>
      <w:r w:rsidR="00E61AA9">
        <w:rPr>
          <w:rFonts w:cs="Arial"/>
        </w:rPr>
        <w:t>.</w:t>
      </w:r>
    </w:p>
    <w:p w14:paraId="2E81EBF9" w14:textId="77777777" w:rsidR="00E10219" w:rsidRPr="00824949" w:rsidRDefault="00E10219" w:rsidP="00E10219">
      <w:pPr>
        <w:pStyle w:val="Paragraphedeliste"/>
        <w:numPr>
          <w:ilvl w:val="0"/>
          <w:numId w:val="13"/>
        </w:numPr>
        <w:spacing w:after="0" w:line="300" w:lineRule="exact"/>
        <w:rPr>
          <w:rFonts w:cs="Arial"/>
        </w:rPr>
      </w:pPr>
      <w:r w:rsidRPr="00824949">
        <w:rPr>
          <w:rFonts w:cs="Arial"/>
        </w:rPr>
        <w:t>Moderniser le financement sur une approche du profil des patients, tenant compte de nouvelles prestations</w:t>
      </w:r>
      <w:r w:rsidR="00E61AA9">
        <w:rPr>
          <w:rFonts w:cs="Arial"/>
        </w:rPr>
        <w:t>.</w:t>
      </w:r>
    </w:p>
    <w:p w14:paraId="4946889F" w14:textId="77777777" w:rsidR="00E10219" w:rsidRPr="00824949" w:rsidRDefault="00E10219" w:rsidP="00E10219">
      <w:pPr>
        <w:pStyle w:val="Paragraphedeliste"/>
        <w:numPr>
          <w:ilvl w:val="0"/>
          <w:numId w:val="13"/>
        </w:numPr>
        <w:spacing w:after="0" w:line="300" w:lineRule="exact"/>
        <w:rPr>
          <w:rFonts w:cs="Arial"/>
        </w:rPr>
      </w:pPr>
      <w:r w:rsidRPr="00824949">
        <w:rPr>
          <w:rFonts w:cs="Arial"/>
        </w:rPr>
        <w:t>Optimaliser et financer les projets transmuraux entre les secteurs : alternative à l’hospitalisation, HAD, trajets de soins…</w:t>
      </w:r>
    </w:p>
    <w:p w14:paraId="31F41B72" w14:textId="77777777" w:rsidR="00E10219" w:rsidRDefault="00E10219" w:rsidP="00E10219">
      <w:pPr>
        <w:spacing w:line="300" w:lineRule="exact"/>
        <w:rPr>
          <w:rFonts w:cs="Arial"/>
        </w:rPr>
      </w:pPr>
    </w:p>
    <w:p w14:paraId="7CCDBC87" w14:textId="77777777" w:rsidR="00E10219" w:rsidRDefault="00E10219" w:rsidP="00E10219">
      <w:pPr>
        <w:spacing w:line="300" w:lineRule="exact"/>
        <w:rPr>
          <w:rFonts w:cs="Arial"/>
        </w:rPr>
      </w:pPr>
    </w:p>
    <w:p w14:paraId="7BC67842" w14:textId="77777777" w:rsidR="00E10219" w:rsidRDefault="00E10219" w:rsidP="00E10219">
      <w:pPr>
        <w:spacing w:line="300" w:lineRule="exact"/>
        <w:rPr>
          <w:rFonts w:cs="Arial"/>
        </w:rPr>
      </w:pPr>
    </w:p>
    <w:p w14:paraId="08006781" w14:textId="77777777" w:rsidR="00E10219" w:rsidRDefault="00E10219" w:rsidP="00E10219">
      <w:pPr>
        <w:spacing w:line="300" w:lineRule="exact"/>
        <w:rPr>
          <w:rFonts w:cs="Arial"/>
        </w:rPr>
      </w:pPr>
    </w:p>
    <w:p w14:paraId="128F6628" w14:textId="77777777" w:rsidR="00E10219" w:rsidRDefault="00E10219" w:rsidP="00E10219">
      <w:pPr>
        <w:spacing w:line="300" w:lineRule="exact"/>
        <w:rPr>
          <w:rFonts w:cs="Arial"/>
        </w:rPr>
      </w:pPr>
    </w:p>
    <w:p w14:paraId="224EB90A" w14:textId="77777777" w:rsidR="00E10219" w:rsidRDefault="00E10219" w:rsidP="00E10219">
      <w:pPr>
        <w:spacing w:line="300" w:lineRule="exact"/>
        <w:rPr>
          <w:rFonts w:cs="Arial"/>
        </w:rPr>
      </w:pPr>
    </w:p>
    <w:p w14:paraId="411D8A6D" w14:textId="77777777" w:rsidR="00E10219" w:rsidRDefault="00E10219" w:rsidP="00E10219">
      <w:pPr>
        <w:spacing w:line="300" w:lineRule="exact"/>
        <w:rPr>
          <w:rFonts w:cs="Arial"/>
        </w:rPr>
      </w:pPr>
    </w:p>
    <w:p w14:paraId="2554509D" w14:textId="77777777" w:rsidR="00E10219" w:rsidRDefault="00E10219" w:rsidP="00E10219">
      <w:pPr>
        <w:spacing w:line="300" w:lineRule="exact"/>
        <w:rPr>
          <w:rFonts w:cs="Arial"/>
        </w:rPr>
      </w:pPr>
    </w:p>
    <w:p w14:paraId="2EA568C9" w14:textId="77777777" w:rsidR="00E10219" w:rsidRPr="00824949" w:rsidRDefault="00E10219" w:rsidP="00E10219">
      <w:pPr>
        <w:spacing w:line="300" w:lineRule="exact"/>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828"/>
      </w:tblGrid>
      <w:tr w:rsidR="00E10219" w14:paraId="60BA9C16" w14:textId="77777777" w:rsidTr="00824695">
        <w:tc>
          <w:tcPr>
            <w:tcW w:w="2830" w:type="dxa"/>
          </w:tcPr>
          <w:p w14:paraId="1AB1A104" w14:textId="77777777" w:rsidR="00E10219" w:rsidRDefault="00E10219" w:rsidP="00E10219">
            <w:pPr>
              <w:spacing w:line="300" w:lineRule="exact"/>
              <w:jc w:val="center"/>
              <w:rPr>
                <w:rFonts w:cs="Arial"/>
              </w:rPr>
            </w:pPr>
            <w:r>
              <w:rPr>
                <w:rFonts w:cs="Arial"/>
              </w:rPr>
              <w:t>Julien Bunckens,</w:t>
            </w:r>
          </w:p>
          <w:p w14:paraId="2B7AE08F" w14:textId="77777777" w:rsidR="00E10219" w:rsidRDefault="00E10219" w:rsidP="00E10219">
            <w:pPr>
              <w:spacing w:line="300" w:lineRule="exact"/>
              <w:jc w:val="center"/>
              <w:rPr>
                <w:rFonts w:cs="Arial"/>
              </w:rPr>
            </w:pPr>
            <w:r>
              <w:rPr>
                <w:rFonts w:cs="Arial"/>
              </w:rPr>
              <w:t>Directeur général.</w:t>
            </w:r>
          </w:p>
        </w:tc>
        <w:tc>
          <w:tcPr>
            <w:tcW w:w="3402" w:type="dxa"/>
          </w:tcPr>
          <w:p w14:paraId="24059A14" w14:textId="77777777" w:rsidR="00E10219" w:rsidRDefault="00E10219" w:rsidP="00E10219">
            <w:pPr>
              <w:spacing w:line="300" w:lineRule="exact"/>
              <w:rPr>
                <w:rFonts w:cs="Arial"/>
              </w:rPr>
            </w:pPr>
          </w:p>
        </w:tc>
        <w:tc>
          <w:tcPr>
            <w:tcW w:w="2828" w:type="dxa"/>
          </w:tcPr>
          <w:p w14:paraId="05F4B9BA" w14:textId="77777777" w:rsidR="00E10219" w:rsidRDefault="00E10219" w:rsidP="00E10219">
            <w:pPr>
              <w:spacing w:line="300" w:lineRule="exact"/>
              <w:jc w:val="center"/>
              <w:rPr>
                <w:rFonts w:cs="Arial"/>
              </w:rPr>
            </w:pPr>
            <w:r>
              <w:rPr>
                <w:rFonts w:cs="Arial"/>
              </w:rPr>
              <w:t>Edgard Peters,</w:t>
            </w:r>
          </w:p>
          <w:p w14:paraId="1885BA7D" w14:textId="77777777" w:rsidR="00E10219" w:rsidRDefault="00E10219" w:rsidP="00E10219">
            <w:pPr>
              <w:spacing w:line="300" w:lineRule="exact"/>
              <w:jc w:val="center"/>
              <w:rPr>
                <w:rFonts w:cs="Arial"/>
              </w:rPr>
            </w:pPr>
            <w:r>
              <w:rPr>
                <w:rFonts w:cs="Arial"/>
              </w:rPr>
              <w:t>Directeur du secteur</w:t>
            </w:r>
          </w:p>
          <w:p w14:paraId="5D4FFD70" w14:textId="77777777" w:rsidR="00E10219" w:rsidRDefault="00E10219" w:rsidP="00E10219">
            <w:pPr>
              <w:spacing w:line="300" w:lineRule="exact"/>
              <w:jc w:val="center"/>
              <w:rPr>
                <w:rFonts w:cs="Arial"/>
              </w:rPr>
            </w:pPr>
            <w:r>
              <w:rPr>
                <w:rFonts w:cs="Arial"/>
              </w:rPr>
              <w:t>soins infirmiers.</w:t>
            </w:r>
          </w:p>
        </w:tc>
      </w:tr>
      <w:tr w:rsidR="00E10219" w14:paraId="3C033547" w14:textId="77777777" w:rsidTr="00824695">
        <w:tc>
          <w:tcPr>
            <w:tcW w:w="2830" w:type="dxa"/>
          </w:tcPr>
          <w:p w14:paraId="7202CF22" w14:textId="77777777" w:rsidR="00E10219" w:rsidRDefault="00E10219" w:rsidP="00E10219">
            <w:pPr>
              <w:spacing w:line="300" w:lineRule="exact"/>
              <w:jc w:val="center"/>
              <w:rPr>
                <w:rFonts w:cs="Arial"/>
              </w:rPr>
            </w:pPr>
            <w:r>
              <w:rPr>
                <w:rFonts w:cs="Arial"/>
              </w:rPr>
              <w:t>0498/37.42.95.</w:t>
            </w:r>
          </w:p>
        </w:tc>
        <w:tc>
          <w:tcPr>
            <w:tcW w:w="3402" w:type="dxa"/>
          </w:tcPr>
          <w:p w14:paraId="70D12EB4" w14:textId="77777777" w:rsidR="00E10219" w:rsidRDefault="00E10219" w:rsidP="00E10219">
            <w:pPr>
              <w:spacing w:line="300" w:lineRule="exact"/>
              <w:rPr>
                <w:rFonts w:cs="Arial"/>
              </w:rPr>
            </w:pPr>
          </w:p>
        </w:tc>
        <w:tc>
          <w:tcPr>
            <w:tcW w:w="2828" w:type="dxa"/>
          </w:tcPr>
          <w:p w14:paraId="23F9AA33" w14:textId="77777777" w:rsidR="00E10219" w:rsidRDefault="00E10219" w:rsidP="00E10219">
            <w:pPr>
              <w:spacing w:line="300" w:lineRule="exact"/>
              <w:jc w:val="center"/>
              <w:rPr>
                <w:rFonts w:cs="Arial"/>
              </w:rPr>
            </w:pPr>
            <w:r>
              <w:rPr>
                <w:rFonts w:cs="Arial"/>
              </w:rPr>
              <w:t>0493/24.51.80.</w:t>
            </w:r>
          </w:p>
        </w:tc>
      </w:tr>
      <w:tr w:rsidR="00E10219" w14:paraId="23A52AD5" w14:textId="77777777" w:rsidTr="00824695">
        <w:tc>
          <w:tcPr>
            <w:tcW w:w="2830" w:type="dxa"/>
          </w:tcPr>
          <w:p w14:paraId="621FBAF5" w14:textId="77777777" w:rsidR="00E10219" w:rsidRDefault="00E50EBE" w:rsidP="00E10219">
            <w:pPr>
              <w:spacing w:line="300" w:lineRule="exact"/>
              <w:jc w:val="center"/>
              <w:rPr>
                <w:rFonts w:cs="Arial"/>
              </w:rPr>
            </w:pPr>
            <w:hyperlink r:id="rId12" w:history="1">
              <w:r w:rsidR="00E10219" w:rsidRPr="000B761E">
                <w:rPr>
                  <w:rStyle w:val="Lienhypertexte"/>
                </w:rPr>
                <w:t>julien.bunckens@fasd.be</w:t>
              </w:r>
            </w:hyperlink>
          </w:p>
        </w:tc>
        <w:tc>
          <w:tcPr>
            <w:tcW w:w="3402" w:type="dxa"/>
          </w:tcPr>
          <w:p w14:paraId="765444DB" w14:textId="77777777" w:rsidR="00E10219" w:rsidRDefault="00E10219" w:rsidP="00E10219">
            <w:pPr>
              <w:spacing w:line="300" w:lineRule="exact"/>
              <w:rPr>
                <w:rFonts w:cs="Arial"/>
              </w:rPr>
            </w:pPr>
          </w:p>
        </w:tc>
        <w:tc>
          <w:tcPr>
            <w:tcW w:w="2828" w:type="dxa"/>
          </w:tcPr>
          <w:p w14:paraId="19E28F6E" w14:textId="77777777" w:rsidR="00E10219" w:rsidRDefault="00E50EBE" w:rsidP="00E10219">
            <w:pPr>
              <w:spacing w:line="300" w:lineRule="exact"/>
              <w:jc w:val="center"/>
              <w:rPr>
                <w:rFonts w:cs="Arial"/>
              </w:rPr>
            </w:pPr>
            <w:hyperlink r:id="rId13" w:history="1">
              <w:r w:rsidR="00E10219" w:rsidRPr="000B761E">
                <w:rPr>
                  <w:rStyle w:val="Lienhypertexte"/>
                </w:rPr>
                <w:t>edgard.peters@fasd.be</w:t>
              </w:r>
            </w:hyperlink>
            <w:r w:rsidR="00E10219">
              <w:rPr>
                <w:rFonts w:cs="Arial"/>
              </w:rPr>
              <w:t xml:space="preserve"> </w:t>
            </w:r>
          </w:p>
        </w:tc>
      </w:tr>
    </w:tbl>
    <w:p w14:paraId="1268E5E1" w14:textId="77777777" w:rsidR="00E10219" w:rsidRPr="00E10219" w:rsidRDefault="00E10219" w:rsidP="00E10219"/>
    <w:p w14:paraId="5D479A90" w14:textId="77777777" w:rsidR="003943CF" w:rsidRPr="0066304B" w:rsidRDefault="003943CF" w:rsidP="00E10219"/>
    <w:sectPr w:rsidR="003943CF" w:rsidRPr="0066304B" w:rsidSect="00E10219">
      <w:pgSz w:w="11906" w:h="16838" w:code="9"/>
      <w:pgMar w:top="1418" w:right="1134" w:bottom="1418" w:left="1134" w:header="113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6831" w14:textId="77777777" w:rsidR="00E50EBE" w:rsidRDefault="00E50EBE" w:rsidP="002A4D70">
      <w:pPr>
        <w:spacing w:line="240" w:lineRule="auto"/>
      </w:pPr>
      <w:r>
        <w:separator/>
      </w:r>
    </w:p>
  </w:endnote>
  <w:endnote w:type="continuationSeparator" w:id="0">
    <w:p w14:paraId="4183C16B" w14:textId="77777777" w:rsidR="00E50EBE" w:rsidRDefault="00E50EBE" w:rsidP="002A4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38ˇø^€’'1">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67BC" w14:textId="77777777" w:rsidR="004D5CA6" w:rsidRDefault="004D5CA6" w:rsidP="002B501F">
    <w:pPr>
      <w:ind w:left="-709"/>
      <w:jc w:val="center"/>
      <w:rPr>
        <w:b/>
        <w:color w:val="006E82"/>
        <w:spacing w:val="12"/>
        <w:sz w:val="16"/>
        <w:lang w:val="fr-FR"/>
      </w:rPr>
    </w:pPr>
    <w:r>
      <w:rPr>
        <w:b/>
        <w:color w:val="006E82"/>
        <w:spacing w:val="12"/>
        <w:sz w:val="16"/>
        <w:lang w:val="fr-FR"/>
      </w:rPr>
      <w:t>FÉDÉRATION DE L’AIDE ET DES SOINS À DOMICILE</w:t>
    </w:r>
  </w:p>
  <w:p w14:paraId="61BF7D6C" w14:textId="77777777" w:rsidR="004D5CA6" w:rsidRDefault="004D5CA6" w:rsidP="004D5CA6">
    <w:pPr>
      <w:ind w:left="-709"/>
      <w:jc w:val="center"/>
      <w:rPr>
        <w:b/>
        <w:color w:val="006E82"/>
        <w:spacing w:val="12"/>
        <w:sz w:val="16"/>
        <w:lang w:val="fr-FR"/>
      </w:rPr>
    </w:pPr>
    <w:r>
      <w:rPr>
        <w:color w:val="006E82"/>
        <w:sz w:val="16"/>
        <w:lang w:val="fr-FR"/>
      </w:rPr>
      <w:t xml:space="preserve">Avenue Adolphe </w:t>
    </w:r>
    <w:proofErr w:type="spellStart"/>
    <w:r>
      <w:rPr>
        <w:color w:val="006E82"/>
        <w:sz w:val="16"/>
        <w:lang w:val="fr-FR"/>
      </w:rPr>
      <w:t>Lacomblé</w:t>
    </w:r>
    <w:proofErr w:type="spellEnd"/>
    <w:r>
      <w:rPr>
        <w:color w:val="006E82"/>
        <w:sz w:val="16"/>
        <w:lang w:val="fr-FR"/>
      </w:rPr>
      <w:t xml:space="preserve">, 69-71 bte 7 </w:t>
    </w:r>
    <w:r>
      <w:rPr>
        <w:rFonts w:cs="''38ˇø^€’'1"/>
        <w:color w:val="78BE3C"/>
        <w:sz w:val="16"/>
        <w:lang w:val="fr-FR"/>
      </w:rPr>
      <w:t>•</w:t>
    </w:r>
    <w:r>
      <w:rPr>
        <w:rFonts w:cs="''38ˇø^€’'1"/>
        <w:color w:val="006E82"/>
        <w:sz w:val="16"/>
        <w:lang w:val="fr-FR"/>
      </w:rPr>
      <w:t xml:space="preserve"> </w:t>
    </w:r>
    <w:r>
      <w:rPr>
        <w:color w:val="006E82"/>
        <w:sz w:val="16"/>
        <w:lang w:val="fr-FR"/>
      </w:rPr>
      <w:t>1030 Bruxelles</w:t>
    </w:r>
  </w:p>
  <w:p w14:paraId="0A3B8841" w14:textId="77777777" w:rsidR="004D5CA6" w:rsidRDefault="004D5CA6" w:rsidP="004D5CA6">
    <w:pPr>
      <w:ind w:left="-709"/>
      <w:jc w:val="center"/>
      <w:rPr>
        <w:color w:val="006E82"/>
        <w:sz w:val="16"/>
        <w:lang w:val="fr-FR"/>
      </w:rPr>
    </w:pPr>
    <w:r>
      <w:rPr>
        <w:color w:val="006E82"/>
        <w:sz w:val="16"/>
        <w:lang w:val="fr-FR"/>
      </w:rPr>
      <w:t>www.</w:t>
    </w:r>
    <w:r w:rsidR="002B501F">
      <w:rPr>
        <w:color w:val="006E82"/>
        <w:sz w:val="16"/>
        <w:lang w:val="fr-FR"/>
      </w:rPr>
      <w:t>aideetsoinsadomicile</w:t>
    </w:r>
    <w:r>
      <w:rPr>
        <w:color w:val="006E82"/>
        <w:sz w:val="16"/>
        <w:lang w:val="fr-FR"/>
      </w:rPr>
      <w:t xml:space="preserve">.be </w:t>
    </w:r>
    <w:r>
      <w:rPr>
        <w:rFonts w:cs="''38ˇø^€’'1"/>
        <w:color w:val="78BE3C"/>
        <w:sz w:val="16"/>
        <w:lang w:val="fr-FR"/>
      </w:rPr>
      <w:t>•</w:t>
    </w:r>
    <w:r>
      <w:rPr>
        <w:rFonts w:cs="''38ˇø^€’'1"/>
        <w:color w:val="006E82"/>
        <w:sz w:val="16"/>
        <w:lang w:val="fr-FR"/>
      </w:rPr>
      <w:t xml:space="preserve"> </w:t>
    </w:r>
    <w:r>
      <w:rPr>
        <w:color w:val="006E82"/>
        <w:sz w:val="16"/>
        <w:lang w:val="fr-FR"/>
      </w:rPr>
      <w:t xml:space="preserve">secretariat@fasd.be </w:t>
    </w:r>
    <w:r>
      <w:rPr>
        <w:rFonts w:cs="''38ˇø^€’'1"/>
        <w:color w:val="78BE3C"/>
        <w:sz w:val="16"/>
        <w:lang w:val="fr-FR"/>
      </w:rPr>
      <w:t>•</w:t>
    </w:r>
    <w:r>
      <w:rPr>
        <w:rFonts w:cs="''38ˇø^€’'1"/>
        <w:color w:val="006E82"/>
        <w:sz w:val="16"/>
        <w:lang w:val="fr-FR"/>
      </w:rPr>
      <w:t xml:space="preserve"> </w:t>
    </w:r>
    <w:r>
      <w:rPr>
        <w:color w:val="006E82"/>
        <w:sz w:val="16"/>
        <w:lang w:val="fr-FR"/>
      </w:rPr>
      <w:t xml:space="preserve">tél. +32 (0)2 735 24 24 </w:t>
    </w:r>
    <w:r>
      <w:rPr>
        <w:rFonts w:cs="''38ˇø^€’'1"/>
        <w:color w:val="78BE3C"/>
        <w:sz w:val="16"/>
        <w:lang w:val="fr-FR"/>
      </w:rPr>
      <w:t>•</w:t>
    </w:r>
    <w:r>
      <w:rPr>
        <w:rFonts w:cs="''38ˇø^€’'1"/>
        <w:color w:val="006E82"/>
        <w:sz w:val="16"/>
        <w:lang w:val="fr-FR"/>
      </w:rPr>
      <w:t xml:space="preserve"> </w:t>
    </w:r>
    <w:r>
      <w:rPr>
        <w:color w:val="006E82"/>
        <w:sz w:val="16"/>
        <w:lang w:val="fr-FR"/>
      </w:rPr>
      <w:t>fax +32 (0)2 735 85 86</w:t>
    </w:r>
  </w:p>
  <w:p w14:paraId="28E6EE4C" w14:textId="77777777" w:rsidR="004D5CA6" w:rsidRPr="0033167F" w:rsidRDefault="004D5CA6" w:rsidP="004D5CA6">
    <w:pPr>
      <w:ind w:left="-709"/>
      <w:jc w:val="center"/>
      <w:rPr>
        <w:b/>
        <w:color w:val="006E82"/>
        <w:spacing w:val="12"/>
        <w:sz w:val="16"/>
        <w:lang w:val="fr-FR"/>
      </w:rPr>
    </w:pPr>
    <w:r>
      <w:rPr>
        <w:color w:val="006E82"/>
        <w:sz w:val="16"/>
        <w:lang w:val="fr-FR"/>
      </w:rPr>
      <w:t>BELFIUS BE45 7995 7162 0089</w:t>
    </w:r>
  </w:p>
  <w:p w14:paraId="3E50946E" w14:textId="77777777" w:rsidR="00EF377A" w:rsidRPr="004E1AB1" w:rsidRDefault="00EF377A" w:rsidP="004E1AB1">
    <w:pPr>
      <w:pStyle w:val="Pieddepag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22F0" w14:textId="77777777" w:rsidR="00E50EBE" w:rsidRDefault="00E50EBE" w:rsidP="002A4D70">
      <w:pPr>
        <w:spacing w:line="240" w:lineRule="auto"/>
      </w:pPr>
      <w:r>
        <w:separator/>
      </w:r>
    </w:p>
  </w:footnote>
  <w:footnote w:type="continuationSeparator" w:id="0">
    <w:p w14:paraId="2BC5148D" w14:textId="77777777" w:rsidR="00E50EBE" w:rsidRDefault="00E50EBE" w:rsidP="002A4D70">
      <w:pPr>
        <w:spacing w:line="240" w:lineRule="auto"/>
      </w:pPr>
      <w:r>
        <w:continuationSeparator/>
      </w:r>
    </w:p>
  </w:footnote>
  <w:footnote w:id="1">
    <w:p w14:paraId="67A45733" w14:textId="77777777" w:rsidR="00182D1A" w:rsidRPr="00AE4CAA" w:rsidRDefault="00182D1A" w:rsidP="00182D1A">
      <w:pPr>
        <w:pStyle w:val="Notedebasdepage"/>
        <w:rPr>
          <w:rFonts w:ascii="Arial" w:hAnsi="Arial" w:cs="Arial"/>
          <w:sz w:val="16"/>
          <w:szCs w:val="16"/>
        </w:rPr>
      </w:pPr>
      <w:r w:rsidRPr="00AE4CAA">
        <w:rPr>
          <w:rStyle w:val="Appelnotedebasdep"/>
          <w:rFonts w:ascii="Arial" w:hAnsi="Arial" w:cs="Arial"/>
          <w:sz w:val="16"/>
          <w:szCs w:val="16"/>
        </w:rPr>
        <w:footnoteRef/>
      </w:r>
      <w:r w:rsidRPr="00AE4CAA">
        <w:rPr>
          <w:rFonts w:ascii="Arial" w:hAnsi="Arial" w:cs="Arial"/>
          <w:sz w:val="16"/>
          <w:szCs w:val="16"/>
        </w:rPr>
        <w:t xml:space="preserve"> Communiqué de presse KCE, 4 février 2010</w:t>
      </w:r>
    </w:p>
  </w:footnote>
  <w:footnote w:id="2">
    <w:p w14:paraId="26B23E88" w14:textId="77777777" w:rsidR="00182D1A" w:rsidRPr="00AE4CAA" w:rsidRDefault="00182D1A" w:rsidP="00182D1A">
      <w:pPr>
        <w:pStyle w:val="Notedebasdepage"/>
        <w:rPr>
          <w:rFonts w:ascii="Arial" w:hAnsi="Arial" w:cs="Arial"/>
          <w:sz w:val="16"/>
          <w:szCs w:val="16"/>
        </w:rPr>
      </w:pPr>
      <w:r w:rsidRPr="00AE4CAA">
        <w:rPr>
          <w:rStyle w:val="Appelnotedebasdep"/>
          <w:rFonts w:ascii="Arial" w:hAnsi="Arial" w:cs="Arial"/>
          <w:sz w:val="16"/>
          <w:szCs w:val="16"/>
        </w:rPr>
        <w:footnoteRef/>
      </w:r>
      <w:r w:rsidRPr="00AE4CAA">
        <w:rPr>
          <w:rFonts w:ascii="Arial" w:hAnsi="Arial" w:cs="Arial"/>
          <w:sz w:val="16"/>
          <w:szCs w:val="16"/>
        </w:rPr>
        <w:t xml:space="preserve"> KCE reports 122B, 2010</w:t>
      </w:r>
    </w:p>
  </w:footnote>
  <w:footnote w:id="3">
    <w:p w14:paraId="1F15BCAD" w14:textId="77777777" w:rsidR="00182D1A" w:rsidRPr="001C2D2F" w:rsidRDefault="00182D1A" w:rsidP="00182D1A">
      <w:pPr>
        <w:pStyle w:val="Notedebasdepage"/>
        <w:rPr>
          <w:rFonts w:ascii="Arial" w:hAnsi="Arial" w:cs="Arial"/>
          <w:sz w:val="16"/>
          <w:szCs w:val="16"/>
        </w:rPr>
      </w:pPr>
      <w:r w:rsidRPr="00AE4CAA">
        <w:rPr>
          <w:rStyle w:val="Appelnotedebasdep"/>
          <w:rFonts w:ascii="Arial" w:hAnsi="Arial" w:cs="Arial"/>
          <w:sz w:val="16"/>
          <w:szCs w:val="16"/>
        </w:rPr>
        <w:footnoteRef/>
      </w:r>
      <w:r w:rsidRPr="00AE4CAA">
        <w:rPr>
          <w:rFonts w:ascii="Arial" w:hAnsi="Arial" w:cs="Arial"/>
          <w:sz w:val="16"/>
          <w:szCs w:val="16"/>
        </w:rPr>
        <w:t xml:space="preserve"> </w:t>
      </w:r>
      <w:r w:rsidRPr="001C2D2F">
        <w:rPr>
          <w:rFonts w:ascii="Arial" w:hAnsi="Arial" w:cs="Arial"/>
          <w:sz w:val="16"/>
          <w:szCs w:val="16"/>
        </w:rPr>
        <w:t>Communiqué de presse KCE, 4 février 2010</w:t>
      </w:r>
    </w:p>
  </w:footnote>
  <w:footnote w:id="4">
    <w:p w14:paraId="1FF40773" w14:textId="77777777" w:rsidR="00182D1A" w:rsidRPr="001C2D2F" w:rsidRDefault="00182D1A" w:rsidP="00182D1A">
      <w:pPr>
        <w:pStyle w:val="Notedebasdepage"/>
        <w:spacing w:line="300" w:lineRule="exact"/>
        <w:rPr>
          <w:rFonts w:ascii="Arial" w:hAnsi="Arial" w:cs="Arial"/>
          <w:sz w:val="16"/>
          <w:szCs w:val="16"/>
        </w:rPr>
      </w:pPr>
      <w:r w:rsidRPr="001C2D2F">
        <w:rPr>
          <w:rStyle w:val="Caractresdenotedebasdepage"/>
          <w:rFonts w:ascii="Arial" w:hAnsi="Arial" w:cs="Arial"/>
          <w:sz w:val="16"/>
          <w:szCs w:val="16"/>
        </w:rPr>
        <w:footnoteRef/>
      </w:r>
      <w:r w:rsidRPr="001C2D2F">
        <w:rPr>
          <w:rFonts w:ascii="Arial" w:hAnsi="Arial" w:cs="Arial"/>
          <w:sz w:val="16"/>
          <w:szCs w:val="16"/>
        </w:rPr>
        <w:t xml:space="preserve"> INAMI, Notes CGSS 2011/88 (2 décembre 2011), CCW 2014/31 (octobre 2014), CGSS 2015/073 (12 octobre 2015), CGSS 2016/083 (octobre 2016) et CGSS 2017/075 (9 octobre 2017)</w:t>
      </w:r>
    </w:p>
  </w:footnote>
  <w:footnote w:id="5">
    <w:p w14:paraId="6FCE8F01" w14:textId="77777777" w:rsidR="00182D1A" w:rsidRPr="001C2D2F" w:rsidRDefault="00182D1A" w:rsidP="00182D1A">
      <w:pPr>
        <w:pStyle w:val="Notedebasdepage"/>
        <w:spacing w:line="300" w:lineRule="exact"/>
        <w:rPr>
          <w:rFonts w:ascii="Arial" w:hAnsi="Arial" w:cs="Arial"/>
          <w:sz w:val="16"/>
          <w:szCs w:val="16"/>
        </w:rPr>
      </w:pPr>
      <w:r w:rsidRPr="001C2D2F">
        <w:rPr>
          <w:rStyle w:val="Caractresdenotedebasdepage"/>
          <w:rFonts w:ascii="Arial" w:hAnsi="Arial" w:cs="Arial"/>
          <w:sz w:val="16"/>
          <w:szCs w:val="16"/>
        </w:rPr>
        <w:footnoteRef/>
      </w:r>
      <w:r w:rsidRPr="001C2D2F">
        <w:rPr>
          <w:rFonts w:ascii="Arial" w:hAnsi="Arial" w:cs="Arial"/>
          <w:sz w:val="16"/>
          <w:szCs w:val="16"/>
        </w:rPr>
        <w:t xml:space="preserve"> INAMI, Procès-verbal CCW n° 2013/06 du 19 juin 2013</w:t>
      </w:r>
    </w:p>
  </w:footnote>
  <w:footnote w:id="6">
    <w:p w14:paraId="62511D76" w14:textId="77777777" w:rsidR="00182D1A" w:rsidRPr="001C2D2F" w:rsidRDefault="00182D1A" w:rsidP="00182D1A">
      <w:pPr>
        <w:pStyle w:val="Notedebasdepage"/>
        <w:spacing w:line="300" w:lineRule="exact"/>
        <w:rPr>
          <w:rFonts w:ascii="Arial" w:hAnsi="Arial" w:cs="Arial"/>
          <w:sz w:val="16"/>
          <w:szCs w:val="16"/>
        </w:rPr>
      </w:pPr>
      <w:r w:rsidRPr="001C2D2F">
        <w:rPr>
          <w:rStyle w:val="Caractresdenotedebasdepage"/>
          <w:rFonts w:ascii="Arial" w:hAnsi="Arial" w:cs="Arial"/>
          <w:sz w:val="16"/>
          <w:szCs w:val="16"/>
        </w:rPr>
        <w:footnoteRef/>
      </w:r>
      <w:r w:rsidRPr="001C2D2F">
        <w:rPr>
          <w:rFonts w:ascii="Arial" w:hAnsi="Arial" w:cs="Arial"/>
          <w:sz w:val="16"/>
          <w:szCs w:val="16"/>
        </w:rPr>
        <w:t xml:space="preserve"> INAMI, Note CCW 2019/30 (juin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8852" w14:textId="77777777" w:rsidR="00EF377A" w:rsidRDefault="008F3CC0" w:rsidP="00682565">
    <w:pPr>
      <w:pStyle w:val="En-tte"/>
      <w:tabs>
        <w:tab w:val="clear" w:pos="4536"/>
        <w:tab w:val="clear" w:pos="9072"/>
        <w:tab w:val="left" w:pos="1348"/>
      </w:tabs>
    </w:pPr>
    <w:r>
      <w:rPr>
        <w:noProof/>
        <w:lang w:val="fr-BE" w:eastAsia="fr-BE"/>
      </w:rPr>
      <w:drawing>
        <wp:anchor distT="0" distB="0" distL="114300" distR="114300" simplePos="0" relativeHeight="251658240" behindDoc="0" locked="0" layoutInCell="1" allowOverlap="1" wp14:anchorId="448BFE23" wp14:editId="49A15078">
          <wp:simplePos x="0" y="0"/>
          <wp:positionH relativeFrom="margin">
            <wp:posOffset>-246380</wp:posOffset>
          </wp:positionH>
          <wp:positionV relativeFrom="margin">
            <wp:posOffset>-1012190</wp:posOffset>
          </wp:positionV>
          <wp:extent cx="1536294" cy="640800"/>
          <wp:effectExtent l="0" t="0" r="698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ans_Mutu.jpg"/>
                  <pic:cNvPicPr/>
                </pic:nvPicPr>
                <pic:blipFill>
                  <a:blip r:embed="rId1">
                    <a:extLst>
                      <a:ext uri="{28A0092B-C50C-407E-A947-70E740481C1C}">
                        <a14:useLocalDpi xmlns:a14="http://schemas.microsoft.com/office/drawing/2010/main" val="0"/>
                      </a:ext>
                    </a:extLst>
                  </a:blip>
                  <a:stretch>
                    <a:fillRect/>
                  </a:stretch>
                </pic:blipFill>
                <pic:spPr>
                  <a:xfrm>
                    <a:off x="0" y="0"/>
                    <a:ext cx="1536294" cy="640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6pt;height:596pt" o:bullet="t">
        <v:imagedata r:id="rId1" o:title="citrons_0010"/>
      </v:shape>
    </w:pict>
  </w:numPicBullet>
  <w:abstractNum w:abstractNumId="0" w15:restartNumberingAfterBreak="0">
    <w:nsid w:val="0A4C278A"/>
    <w:multiLevelType w:val="hybridMultilevel"/>
    <w:tmpl w:val="38322F14"/>
    <w:lvl w:ilvl="0" w:tplc="EB248720">
      <w:start w:val="1"/>
      <w:numFmt w:val="bullet"/>
      <w:pStyle w:val="Puceverte-Niveau2"/>
      <w:lvlText w:val=""/>
      <w:lvlJc w:val="left"/>
      <w:pPr>
        <w:ind w:left="1069" w:hanging="360"/>
      </w:pPr>
      <w:rPr>
        <w:rFonts w:ascii="Symbol" w:hAnsi="Symbol" w:hint="default"/>
        <w:color w:val="78BE3C"/>
        <w:sz w:val="20"/>
        <w:szCs w:val="20"/>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 w15:restartNumberingAfterBreak="0">
    <w:nsid w:val="1E4D35D0"/>
    <w:multiLevelType w:val="hybridMultilevel"/>
    <w:tmpl w:val="6B02CAF4"/>
    <w:lvl w:ilvl="0" w:tplc="87A09D48">
      <w:start w:val="1"/>
      <w:numFmt w:val="bullet"/>
      <w:pStyle w:val="Puce-Niveau3"/>
      <w:lvlText w:val=""/>
      <w:lvlJc w:val="left"/>
      <w:pPr>
        <w:ind w:left="1797" w:hanging="360"/>
      </w:pPr>
      <w:rPr>
        <w:rFonts w:ascii="Wingdings" w:hAnsi="Wingdings" w:hint="default"/>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2" w15:restartNumberingAfterBreak="0">
    <w:nsid w:val="2C527C5A"/>
    <w:multiLevelType w:val="hybridMultilevel"/>
    <w:tmpl w:val="B80C325C"/>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35F118EE"/>
    <w:multiLevelType w:val="hybridMultilevel"/>
    <w:tmpl w:val="D528F07A"/>
    <w:lvl w:ilvl="0" w:tplc="FF863EA6">
      <w:start w:val="1"/>
      <w:numFmt w:val="bullet"/>
      <w:pStyle w:val="Paragraphedeliste"/>
      <w:lvlText w:val=""/>
      <w:lvlPicBulletId w:val="0"/>
      <w:lvlJc w:val="left"/>
      <w:pPr>
        <w:ind w:left="700" w:hanging="360"/>
      </w:pPr>
      <w:rPr>
        <w:rFonts w:ascii="Symbol" w:hAnsi="Symbol" w:hint="default"/>
        <w:color w:val="auto"/>
        <w:sz w:val="16"/>
        <w:szCs w:val="16"/>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47012A29"/>
    <w:multiLevelType w:val="hybridMultilevel"/>
    <w:tmpl w:val="33A6F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3AE0EA3"/>
    <w:multiLevelType w:val="hybridMultilevel"/>
    <w:tmpl w:val="776CCF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B857C1"/>
    <w:multiLevelType w:val="hybridMultilevel"/>
    <w:tmpl w:val="17B4D35E"/>
    <w:lvl w:ilvl="0" w:tplc="640C9E56">
      <w:start w:val="1"/>
      <w:numFmt w:val="bullet"/>
      <w:lvlText w:val=""/>
      <w:lvlPicBulletId w:val="0"/>
      <w:lvlJc w:val="left"/>
      <w:pPr>
        <w:ind w:left="700" w:hanging="360"/>
      </w:pPr>
      <w:rPr>
        <w:rFonts w:ascii="Symbol" w:hAnsi="Symbol" w:hint="default"/>
        <w:color w:val="auto"/>
        <w:sz w:val="14"/>
        <w:szCs w:val="20"/>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56F252A8"/>
    <w:multiLevelType w:val="hybridMultilevel"/>
    <w:tmpl w:val="2F9AA4DE"/>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6541D3"/>
    <w:multiLevelType w:val="hybridMultilevel"/>
    <w:tmpl w:val="C27A3F7C"/>
    <w:lvl w:ilvl="0" w:tplc="81E21C6C">
      <w:start w:val="1"/>
      <w:numFmt w:val="bullet"/>
      <w:pStyle w:val="Paragraphe2"/>
      <w:lvlText w:val=""/>
      <w:lvlJc w:val="left"/>
      <w:pPr>
        <w:ind w:left="1440" w:hanging="360"/>
      </w:pPr>
      <w:rPr>
        <w:rFonts w:ascii="Symbol" w:hAnsi="Symbol" w:hint="default"/>
        <w:color w:val="78BE3C"/>
        <w:sz w:val="20"/>
        <w:szCs w:val="20"/>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6176458C"/>
    <w:multiLevelType w:val="multilevel"/>
    <w:tmpl w:val="953238FC"/>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646" w:hanging="504"/>
      </w:pPr>
      <w:rPr>
        <w:rFonts w:hint="default"/>
      </w:rPr>
    </w:lvl>
    <w:lvl w:ilvl="3">
      <w:start w:val="1"/>
      <w:numFmt w:val="decimal"/>
      <w:pStyle w:val="Titre4"/>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5B4D7D"/>
    <w:multiLevelType w:val="hybridMultilevel"/>
    <w:tmpl w:val="5CB26AAE"/>
    <w:lvl w:ilvl="0" w:tplc="94C01A88">
      <w:start w:val="1"/>
      <w:numFmt w:val="bullet"/>
      <w:lvlText w:val=""/>
      <w:lvlJc w:val="left"/>
      <w:pPr>
        <w:ind w:left="1440" w:hanging="360"/>
      </w:pPr>
      <w:rPr>
        <w:rFonts w:ascii="Symbol" w:hAnsi="Symbol" w:hint="default"/>
        <w:color w:val="78BE3C"/>
        <w:sz w:val="20"/>
        <w:szCs w:val="20"/>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7B8C7BBB"/>
    <w:multiLevelType w:val="hybridMultilevel"/>
    <w:tmpl w:val="A7505142"/>
    <w:lvl w:ilvl="0" w:tplc="BB22C0AE">
      <w:start w:val="1"/>
      <w:numFmt w:val="bullet"/>
      <w:lvlText w:val=""/>
      <w:lvlPicBulletId w:val="0"/>
      <w:lvlJc w:val="left"/>
      <w:pPr>
        <w:ind w:left="700" w:hanging="360"/>
      </w:pPr>
      <w:rPr>
        <w:rFonts w:ascii="Symbol" w:hAnsi="Symbol" w:hint="default"/>
        <w:color w:val="auto"/>
        <w:sz w:val="14"/>
        <w:szCs w:val="20"/>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9"/>
  </w:num>
  <w:num w:numId="7">
    <w:abstractNumId w:val="10"/>
  </w:num>
  <w:num w:numId="8">
    <w:abstractNumId w:val="11"/>
  </w:num>
  <w:num w:numId="9">
    <w:abstractNumId w:val="5"/>
  </w:num>
  <w:num w:numId="10">
    <w:abstractNumId w:val="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BF"/>
    <w:rsid w:val="000B56B0"/>
    <w:rsid w:val="000C63F7"/>
    <w:rsid w:val="000F7D33"/>
    <w:rsid w:val="00182D1A"/>
    <w:rsid w:val="00193CC3"/>
    <w:rsid w:val="00195A9D"/>
    <w:rsid w:val="001C30DB"/>
    <w:rsid w:val="00222EBB"/>
    <w:rsid w:val="00256E69"/>
    <w:rsid w:val="002A4D70"/>
    <w:rsid w:val="002B501F"/>
    <w:rsid w:val="00306FBF"/>
    <w:rsid w:val="003164A0"/>
    <w:rsid w:val="0031730D"/>
    <w:rsid w:val="003251D1"/>
    <w:rsid w:val="00343AC3"/>
    <w:rsid w:val="003943CF"/>
    <w:rsid w:val="003C124D"/>
    <w:rsid w:val="003D522D"/>
    <w:rsid w:val="00424CE2"/>
    <w:rsid w:val="0043161A"/>
    <w:rsid w:val="00433C95"/>
    <w:rsid w:val="00434F36"/>
    <w:rsid w:val="00453876"/>
    <w:rsid w:val="0046191D"/>
    <w:rsid w:val="00470616"/>
    <w:rsid w:val="0049219A"/>
    <w:rsid w:val="004C2992"/>
    <w:rsid w:val="004D4F3D"/>
    <w:rsid w:val="004D5CA6"/>
    <w:rsid w:val="004E1AB1"/>
    <w:rsid w:val="004F215F"/>
    <w:rsid w:val="00507206"/>
    <w:rsid w:val="00524F70"/>
    <w:rsid w:val="005312C0"/>
    <w:rsid w:val="00563D98"/>
    <w:rsid w:val="005669DA"/>
    <w:rsid w:val="0066304B"/>
    <w:rsid w:val="00682565"/>
    <w:rsid w:val="006906E5"/>
    <w:rsid w:val="006B3659"/>
    <w:rsid w:val="006B7D13"/>
    <w:rsid w:val="006C038A"/>
    <w:rsid w:val="006D238F"/>
    <w:rsid w:val="006D540A"/>
    <w:rsid w:val="006E3B65"/>
    <w:rsid w:val="006F4890"/>
    <w:rsid w:val="007711B2"/>
    <w:rsid w:val="007C3819"/>
    <w:rsid w:val="00827691"/>
    <w:rsid w:val="00890457"/>
    <w:rsid w:val="008F3CC0"/>
    <w:rsid w:val="00911949"/>
    <w:rsid w:val="00961D49"/>
    <w:rsid w:val="009901D2"/>
    <w:rsid w:val="009E5DBF"/>
    <w:rsid w:val="009E6B9D"/>
    <w:rsid w:val="00A277C2"/>
    <w:rsid w:val="00A43D23"/>
    <w:rsid w:val="00A4566B"/>
    <w:rsid w:val="00A92D64"/>
    <w:rsid w:val="00B07DF2"/>
    <w:rsid w:val="00C73167"/>
    <w:rsid w:val="00D73B62"/>
    <w:rsid w:val="00DA5F96"/>
    <w:rsid w:val="00E10219"/>
    <w:rsid w:val="00E21934"/>
    <w:rsid w:val="00E50EBE"/>
    <w:rsid w:val="00E61AA9"/>
    <w:rsid w:val="00E71E28"/>
    <w:rsid w:val="00EF377A"/>
    <w:rsid w:val="00F1285C"/>
    <w:rsid w:val="00F372FE"/>
    <w:rsid w:val="00F42644"/>
    <w:rsid w:val="00FC1BD4"/>
    <w:rsid w:val="00FF14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5462C"/>
  <w15:chartTrackingRefBased/>
  <w15:docId w15:val="{D3C38F30-DE2B-4890-ABE7-F2F29A21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30D"/>
    <w:pPr>
      <w:spacing w:line="276" w:lineRule="auto"/>
      <w:jc w:val="both"/>
    </w:pPr>
    <w:rPr>
      <w:rFonts w:ascii="Arial" w:hAnsi="Arial"/>
      <w:sz w:val="22"/>
      <w:szCs w:val="22"/>
    </w:rPr>
  </w:style>
  <w:style w:type="paragraph" w:styleId="Titre1">
    <w:name w:val="heading 1"/>
    <w:basedOn w:val="Normal"/>
    <w:next w:val="Normal"/>
    <w:link w:val="Titre1Car"/>
    <w:uiPriority w:val="9"/>
    <w:qFormat/>
    <w:rsid w:val="00B07DF2"/>
    <w:pPr>
      <w:numPr>
        <w:numId w:val="6"/>
      </w:numPr>
      <w:pBdr>
        <w:bottom w:val="single" w:sz="12" w:space="1" w:color="006E82"/>
      </w:pBdr>
      <w:spacing w:after="120"/>
      <w:ind w:left="357" w:hanging="357"/>
      <w:outlineLvl w:val="0"/>
    </w:pPr>
    <w:rPr>
      <w:rFonts w:cs="Arial"/>
      <w:b/>
      <w:caps/>
      <w:color w:val="006E82"/>
    </w:rPr>
  </w:style>
  <w:style w:type="paragraph" w:styleId="Titre2">
    <w:name w:val="heading 2"/>
    <w:basedOn w:val="Normal"/>
    <w:next w:val="Normal"/>
    <w:link w:val="Titre2Car"/>
    <w:uiPriority w:val="9"/>
    <w:unhideWhenUsed/>
    <w:qFormat/>
    <w:rsid w:val="0031730D"/>
    <w:pPr>
      <w:numPr>
        <w:ilvl w:val="1"/>
        <w:numId w:val="6"/>
      </w:numPr>
      <w:spacing w:after="120"/>
      <w:outlineLvl w:val="1"/>
    </w:pPr>
    <w:rPr>
      <w:rFonts w:cs="Arial"/>
      <w:b/>
      <w:smallCaps/>
      <w:color w:val="006E82"/>
      <w:sz w:val="24"/>
    </w:rPr>
  </w:style>
  <w:style w:type="paragraph" w:styleId="Titre3">
    <w:name w:val="heading 3"/>
    <w:basedOn w:val="Normal"/>
    <w:next w:val="Normal"/>
    <w:link w:val="Titre3Car"/>
    <w:uiPriority w:val="9"/>
    <w:unhideWhenUsed/>
    <w:qFormat/>
    <w:rsid w:val="0031730D"/>
    <w:pPr>
      <w:numPr>
        <w:ilvl w:val="2"/>
        <w:numId w:val="6"/>
      </w:numPr>
      <w:spacing w:after="120"/>
      <w:ind w:left="1135" w:hanging="851"/>
      <w:outlineLvl w:val="2"/>
    </w:pPr>
    <w:rPr>
      <w:rFonts w:cs="Arial"/>
      <w:b/>
    </w:rPr>
  </w:style>
  <w:style w:type="paragraph" w:styleId="Titre4">
    <w:name w:val="heading 4"/>
    <w:basedOn w:val="Normal"/>
    <w:next w:val="Normal"/>
    <w:link w:val="Titre4Car"/>
    <w:uiPriority w:val="9"/>
    <w:unhideWhenUsed/>
    <w:qFormat/>
    <w:rsid w:val="0031730D"/>
    <w:pPr>
      <w:numPr>
        <w:ilvl w:val="3"/>
        <w:numId w:val="6"/>
      </w:numPr>
      <w:spacing w:after="120"/>
      <w:ind w:left="1560" w:hanging="851"/>
      <w:outlineLvl w:val="3"/>
    </w:pPr>
    <w:rPr>
      <w:rFonts w:cs="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6FBF"/>
    <w:pPr>
      <w:tabs>
        <w:tab w:val="center" w:pos="4536"/>
        <w:tab w:val="right" w:pos="9072"/>
      </w:tabs>
      <w:spacing w:after="200" w:line="240" w:lineRule="auto"/>
    </w:pPr>
    <w:rPr>
      <w:rFonts w:ascii="Cambria" w:eastAsia="Cambria" w:hAnsi="Cambria"/>
      <w:sz w:val="24"/>
      <w:szCs w:val="24"/>
      <w:lang w:val="en-GB" w:eastAsia="en-US"/>
    </w:rPr>
  </w:style>
  <w:style w:type="character" w:customStyle="1" w:styleId="En-tteCar">
    <w:name w:val="En-tête Car"/>
    <w:basedOn w:val="Policepardfaut"/>
    <w:link w:val="En-tte"/>
    <w:uiPriority w:val="99"/>
    <w:rsid w:val="00306FBF"/>
    <w:rPr>
      <w:rFonts w:ascii="Cambria" w:eastAsia="Cambria" w:hAnsi="Cambria"/>
      <w:sz w:val="24"/>
      <w:szCs w:val="24"/>
      <w:lang w:val="en-GB" w:eastAsia="en-US"/>
    </w:rPr>
  </w:style>
  <w:style w:type="paragraph" w:styleId="Pieddepage">
    <w:name w:val="footer"/>
    <w:basedOn w:val="Normal"/>
    <w:link w:val="PieddepageCar"/>
    <w:uiPriority w:val="99"/>
    <w:unhideWhenUsed/>
    <w:rsid w:val="002A4D70"/>
    <w:pPr>
      <w:tabs>
        <w:tab w:val="center" w:pos="4536"/>
        <w:tab w:val="right" w:pos="9072"/>
      </w:tabs>
    </w:pPr>
  </w:style>
  <w:style w:type="character" w:customStyle="1" w:styleId="PieddepageCar">
    <w:name w:val="Pied de page Car"/>
    <w:basedOn w:val="Policepardfaut"/>
    <w:link w:val="Pieddepage"/>
    <w:uiPriority w:val="99"/>
    <w:rsid w:val="002A4D70"/>
    <w:rPr>
      <w:rFonts w:ascii="Arial" w:hAnsi="Arial"/>
      <w:sz w:val="22"/>
      <w:szCs w:val="22"/>
    </w:rPr>
  </w:style>
  <w:style w:type="paragraph" w:styleId="Paragraphedeliste">
    <w:name w:val="List Paragraph"/>
    <w:aliases w:val="Puce citron - Niveau 1"/>
    <w:basedOn w:val="Normal"/>
    <w:link w:val="ParagraphedelisteCar"/>
    <w:uiPriority w:val="34"/>
    <w:qFormat/>
    <w:rsid w:val="0031730D"/>
    <w:pPr>
      <w:numPr>
        <w:numId w:val="1"/>
      </w:numPr>
      <w:spacing w:after="60"/>
      <w:ind w:left="697" w:hanging="357"/>
    </w:pPr>
  </w:style>
  <w:style w:type="paragraph" w:customStyle="1" w:styleId="Puceverte-Niveau2">
    <w:name w:val="Puce verte - Niveau 2"/>
    <w:basedOn w:val="Paragraphedeliste"/>
    <w:link w:val="Puceverte-Niveau2Car"/>
    <w:qFormat/>
    <w:rsid w:val="0031730D"/>
    <w:pPr>
      <w:numPr>
        <w:numId w:val="2"/>
      </w:numPr>
      <w:ind w:left="1066" w:hanging="357"/>
    </w:pPr>
  </w:style>
  <w:style w:type="character" w:customStyle="1" w:styleId="ParagraphedelisteCar">
    <w:name w:val="Paragraphe de liste Car"/>
    <w:aliases w:val="Puce citron - Niveau 1 Car"/>
    <w:basedOn w:val="Policepardfaut"/>
    <w:link w:val="Paragraphedeliste"/>
    <w:uiPriority w:val="34"/>
    <w:rsid w:val="0031730D"/>
    <w:rPr>
      <w:rFonts w:ascii="Arial" w:hAnsi="Arial"/>
      <w:sz w:val="22"/>
      <w:szCs w:val="22"/>
    </w:rPr>
  </w:style>
  <w:style w:type="character" w:customStyle="1" w:styleId="Puceverte-Niveau2Car">
    <w:name w:val="Puce verte - Niveau 2 Car"/>
    <w:basedOn w:val="ParagraphedelisteCar"/>
    <w:link w:val="Puceverte-Niveau2"/>
    <w:rsid w:val="0031730D"/>
    <w:rPr>
      <w:rFonts w:ascii="Arial" w:hAnsi="Arial"/>
      <w:sz w:val="22"/>
      <w:szCs w:val="22"/>
    </w:rPr>
  </w:style>
  <w:style w:type="paragraph" w:styleId="Sansinterligne">
    <w:name w:val="No Spacing"/>
    <w:uiPriority w:val="1"/>
    <w:rsid w:val="00682565"/>
    <w:rPr>
      <w:rFonts w:ascii="Arial" w:hAnsi="Arial"/>
      <w:sz w:val="22"/>
      <w:szCs w:val="22"/>
    </w:rPr>
  </w:style>
  <w:style w:type="paragraph" w:customStyle="1" w:styleId="Paragraphe2">
    <w:name w:val="Paragraphe 2"/>
    <w:basedOn w:val="Paragraphedeliste"/>
    <w:link w:val="Paragraphe2Car"/>
    <w:rsid w:val="006D238F"/>
    <w:pPr>
      <w:numPr>
        <w:numId w:val="3"/>
      </w:numPr>
      <w:tabs>
        <w:tab w:val="left" w:pos="1712"/>
      </w:tabs>
      <w:spacing w:line="360" w:lineRule="auto"/>
      <w:ind w:left="1066" w:hanging="357"/>
    </w:pPr>
    <w:rPr>
      <w:rFonts w:cs="Arial"/>
    </w:rPr>
  </w:style>
  <w:style w:type="character" w:customStyle="1" w:styleId="Paragraphe2Car">
    <w:name w:val="Paragraphe 2 Car"/>
    <w:basedOn w:val="ParagraphedelisteCar"/>
    <w:link w:val="Paragraphe2"/>
    <w:rsid w:val="006D238F"/>
    <w:rPr>
      <w:rFonts w:ascii="Arial" w:hAnsi="Arial" w:cs="Arial"/>
      <w:sz w:val="22"/>
      <w:szCs w:val="22"/>
    </w:rPr>
  </w:style>
  <w:style w:type="paragraph" w:customStyle="1" w:styleId="Puce-Niveau3">
    <w:name w:val="Puce - Niveau 3"/>
    <w:basedOn w:val="Normal"/>
    <w:link w:val="Puce-Niveau3Car"/>
    <w:qFormat/>
    <w:rsid w:val="00A277C2"/>
    <w:pPr>
      <w:numPr>
        <w:numId w:val="5"/>
      </w:numPr>
      <w:tabs>
        <w:tab w:val="left" w:pos="1712"/>
      </w:tabs>
      <w:ind w:left="1434" w:hanging="357"/>
      <w:contextualSpacing/>
    </w:pPr>
    <w:rPr>
      <w:rFonts w:cs="Arial"/>
    </w:rPr>
  </w:style>
  <w:style w:type="character" w:customStyle="1" w:styleId="Puce-Niveau3Car">
    <w:name w:val="Puce - Niveau 3 Car"/>
    <w:basedOn w:val="Policepardfaut"/>
    <w:link w:val="Puce-Niveau3"/>
    <w:rsid w:val="00A277C2"/>
    <w:rPr>
      <w:rFonts w:ascii="Arial" w:hAnsi="Arial" w:cs="Arial"/>
      <w:sz w:val="22"/>
      <w:szCs w:val="22"/>
    </w:rPr>
  </w:style>
  <w:style w:type="character" w:customStyle="1" w:styleId="Titre1Car">
    <w:name w:val="Titre 1 Car"/>
    <w:basedOn w:val="Policepardfaut"/>
    <w:link w:val="Titre1"/>
    <w:uiPriority w:val="9"/>
    <w:rsid w:val="00B07DF2"/>
    <w:rPr>
      <w:rFonts w:ascii="Arial" w:hAnsi="Arial" w:cs="Arial"/>
      <w:b/>
      <w:caps/>
      <w:color w:val="006E82"/>
      <w:sz w:val="22"/>
      <w:szCs w:val="22"/>
    </w:rPr>
  </w:style>
  <w:style w:type="character" w:customStyle="1" w:styleId="Titre2Car">
    <w:name w:val="Titre 2 Car"/>
    <w:basedOn w:val="Policepardfaut"/>
    <w:link w:val="Titre2"/>
    <w:uiPriority w:val="9"/>
    <w:rsid w:val="0031730D"/>
    <w:rPr>
      <w:rFonts w:ascii="Arial" w:hAnsi="Arial" w:cs="Arial"/>
      <w:b/>
      <w:smallCaps/>
      <w:color w:val="006E82"/>
      <w:sz w:val="24"/>
      <w:szCs w:val="22"/>
    </w:rPr>
  </w:style>
  <w:style w:type="character" w:customStyle="1" w:styleId="Titre3Car">
    <w:name w:val="Titre 3 Car"/>
    <w:basedOn w:val="Policepardfaut"/>
    <w:link w:val="Titre3"/>
    <w:uiPriority w:val="9"/>
    <w:rsid w:val="0031730D"/>
    <w:rPr>
      <w:rFonts w:ascii="Arial" w:hAnsi="Arial" w:cs="Arial"/>
      <w:b/>
      <w:sz w:val="22"/>
      <w:szCs w:val="22"/>
    </w:rPr>
  </w:style>
  <w:style w:type="character" w:customStyle="1" w:styleId="Titre4Car">
    <w:name w:val="Titre 4 Car"/>
    <w:basedOn w:val="Policepardfaut"/>
    <w:link w:val="Titre4"/>
    <w:uiPriority w:val="9"/>
    <w:rsid w:val="0031730D"/>
    <w:rPr>
      <w:rFonts w:ascii="Arial" w:hAnsi="Arial" w:cs="Arial"/>
      <w:b/>
      <w:i/>
      <w:sz w:val="22"/>
      <w:szCs w:val="22"/>
    </w:rPr>
  </w:style>
  <w:style w:type="paragraph" w:customStyle="1" w:styleId="Grandtitre">
    <w:name w:val="Grand titre"/>
    <w:basedOn w:val="Normal"/>
    <w:link w:val="GrandtitreCar"/>
    <w:qFormat/>
    <w:rsid w:val="007C3819"/>
    <w:pPr>
      <w:pBdr>
        <w:top w:val="single" w:sz="12" w:space="1" w:color="auto"/>
        <w:left w:val="single" w:sz="12" w:space="4" w:color="auto"/>
        <w:bottom w:val="single" w:sz="12" w:space="1" w:color="auto"/>
        <w:right w:val="single" w:sz="12" w:space="4" w:color="auto"/>
      </w:pBdr>
      <w:contextualSpacing/>
      <w:jc w:val="center"/>
    </w:pPr>
    <w:rPr>
      <w:rFonts w:cs="Arial"/>
      <w:b/>
      <w:caps/>
      <w:sz w:val="28"/>
    </w:rPr>
  </w:style>
  <w:style w:type="character" w:customStyle="1" w:styleId="GrandtitreCar">
    <w:name w:val="Grand titre Car"/>
    <w:basedOn w:val="Policepardfaut"/>
    <w:link w:val="Grandtitre"/>
    <w:rsid w:val="007C3819"/>
    <w:rPr>
      <w:rFonts w:ascii="Arial" w:hAnsi="Arial" w:cs="Arial"/>
      <w:b/>
      <w:caps/>
      <w:sz w:val="28"/>
      <w:szCs w:val="22"/>
    </w:rPr>
  </w:style>
  <w:style w:type="table" w:styleId="Grilledutableau">
    <w:name w:val="Table Grid"/>
    <w:basedOn w:val="TableauNormal"/>
    <w:uiPriority w:val="39"/>
    <w:rsid w:val="004E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669DA"/>
    <w:rPr>
      <w:color w:val="808080"/>
    </w:rPr>
  </w:style>
  <w:style w:type="character" w:customStyle="1" w:styleId="Style1">
    <w:name w:val="Style1"/>
    <w:basedOn w:val="Policepardfaut"/>
    <w:uiPriority w:val="1"/>
    <w:rsid w:val="006906E5"/>
    <w:rPr>
      <w:rFonts w:ascii="Arial" w:hAnsi="Arial"/>
      <w:b/>
      <w:caps/>
      <w:smallCaps w:val="0"/>
      <w:sz w:val="28"/>
    </w:rPr>
  </w:style>
  <w:style w:type="character" w:customStyle="1" w:styleId="Nomdudocument">
    <w:name w:val="Nom du document"/>
    <w:basedOn w:val="Policepardfaut"/>
    <w:uiPriority w:val="1"/>
    <w:rsid w:val="006C038A"/>
    <w:rPr>
      <w:rFonts w:ascii="Arial" w:hAnsi="Arial"/>
      <w:color w:val="003C46" w:themeColor="accent2"/>
      <w:sz w:val="18"/>
    </w:rPr>
  </w:style>
  <w:style w:type="table" w:styleId="TableauGrille5Fonc">
    <w:name w:val="Grid Table 5 Dark"/>
    <w:basedOn w:val="TableauNormal"/>
    <w:uiPriority w:val="50"/>
    <w:rsid w:val="00524F70"/>
    <w:tblPr>
      <w:tblStyleRowBandSize w:val="1"/>
      <w:tblStyleColBandSize w:val="1"/>
      <w:tblBorders>
        <w:top w:val="single" w:sz="4" w:space="0" w:color="78BE3C" w:themeColor="background1"/>
        <w:left w:val="single" w:sz="4" w:space="0" w:color="78BE3C" w:themeColor="background1"/>
        <w:bottom w:val="single" w:sz="4" w:space="0" w:color="78BE3C" w:themeColor="background1"/>
        <w:right w:val="single" w:sz="4" w:space="0" w:color="78BE3C" w:themeColor="background1"/>
        <w:insideH w:val="single" w:sz="4" w:space="0" w:color="78BE3C" w:themeColor="background1"/>
        <w:insideV w:val="single" w:sz="4" w:space="0" w:color="78BE3C" w:themeColor="background1"/>
      </w:tblBorders>
    </w:tblPr>
    <w:tcPr>
      <w:shd w:val="clear" w:color="auto" w:fill="B3F3FF" w:themeFill="text1" w:themeFillTint="33"/>
    </w:tcPr>
    <w:tblStylePr w:type="firstRow">
      <w:rPr>
        <w:b/>
        <w:bCs/>
        <w:color w:val="78BE3C" w:themeColor="background1"/>
      </w:rPr>
      <w:tblPr/>
      <w:tcPr>
        <w:tcBorders>
          <w:top w:val="single" w:sz="4" w:space="0" w:color="78BE3C" w:themeColor="background1"/>
          <w:left w:val="single" w:sz="4" w:space="0" w:color="78BE3C" w:themeColor="background1"/>
          <w:right w:val="single" w:sz="4" w:space="0" w:color="78BE3C" w:themeColor="background1"/>
          <w:insideH w:val="nil"/>
          <w:insideV w:val="nil"/>
        </w:tcBorders>
        <w:shd w:val="clear" w:color="auto" w:fill="006E82" w:themeFill="text1"/>
      </w:tcPr>
    </w:tblStylePr>
    <w:tblStylePr w:type="lastRow">
      <w:rPr>
        <w:b/>
        <w:bCs/>
        <w:color w:val="78BE3C" w:themeColor="background1"/>
      </w:rPr>
      <w:tblPr/>
      <w:tcPr>
        <w:tcBorders>
          <w:left w:val="single" w:sz="4" w:space="0" w:color="78BE3C" w:themeColor="background1"/>
          <w:bottom w:val="single" w:sz="4" w:space="0" w:color="78BE3C" w:themeColor="background1"/>
          <w:right w:val="single" w:sz="4" w:space="0" w:color="78BE3C" w:themeColor="background1"/>
          <w:insideH w:val="nil"/>
          <w:insideV w:val="nil"/>
        </w:tcBorders>
        <w:shd w:val="clear" w:color="auto" w:fill="006E82" w:themeFill="text1"/>
      </w:tcPr>
    </w:tblStylePr>
    <w:tblStylePr w:type="firstCol">
      <w:rPr>
        <w:b/>
        <w:bCs/>
        <w:color w:val="78BE3C" w:themeColor="background1"/>
      </w:rPr>
      <w:tblPr/>
      <w:tcPr>
        <w:tcBorders>
          <w:top w:val="single" w:sz="4" w:space="0" w:color="78BE3C" w:themeColor="background1"/>
          <w:left w:val="single" w:sz="4" w:space="0" w:color="78BE3C" w:themeColor="background1"/>
          <w:bottom w:val="single" w:sz="4" w:space="0" w:color="78BE3C" w:themeColor="background1"/>
          <w:insideV w:val="nil"/>
        </w:tcBorders>
        <w:shd w:val="clear" w:color="auto" w:fill="006E82" w:themeFill="text1"/>
      </w:tcPr>
    </w:tblStylePr>
    <w:tblStylePr w:type="lastCol">
      <w:rPr>
        <w:b/>
        <w:bCs/>
        <w:color w:val="78BE3C" w:themeColor="background1"/>
      </w:rPr>
      <w:tblPr/>
      <w:tcPr>
        <w:tcBorders>
          <w:top w:val="single" w:sz="4" w:space="0" w:color="78BE3C" w:themeColor="background1"/>
          <w:bottom w:val="single" w:sz="4" w:space="0" w:color="78BE3C" w:themeColor="background1"/>
          <w:right w:val="single" w:sz="4" w:space="0" w:color="78BE3C" w:themeColor="background1"/>
          <w:insideV w:val="nil"/>
        </w:tcBorders>
        <w:shd w:val="clear" w:color="auto" w:fill="006E82" w:themeFill="text1"/>
      </w:tcPr>
    </w:tblStylePr>
    <w:tblStylePr w:type="band1Vert">
      <w:tblPr/>
      <w:tcPr>
        <w:shd w:val="clear" w:color="auto" w:fill="67E7FF" w:themeFill="text1" w:themeFillTint="66"/>
      </w:tcPr>
    </w:tblStylePr>
    <w:tblStylePr w:type="band1Horz">
      <w:tblPr/>
      <w:tcPr>
        <w:shd w:val="clear" w:color="auto" w:fill="67E7FF" w:themeFill="text1" w:themeFillTint="66"/>
      </w:tcPr>
    </w:tblStylePr>
  </w:style>
  <w:style w:type="table" w:styleId="TableauListe1Clair-Accentuation3">
    <w:name w:val="List Table 1 Light Accent 3"/>
    <w:basedOn w:val="TableauNormal"/>
    <w:uiPriority w:val="46"/>
    <w:rsid w:val="00524F70"/>
    <w:tblPr>
      <w:tblStyleRowBandSize w:val="1"/>
      <w:tblStyleColBandSize w:val="1"/>
    </w:tblPr>
    <w:tblStylePr w:type="firstRow">
      <w:rPr>
        <w:b/>
        <w:bCs/>
      </w:rPr>
      <w:tblPr/>
      <w:tcPr>
        <w:tcBorders>
          <w:bottom w:val="single" w:sz="4" w:space="0" w:color="7ACF86" w:themeColor="accent3" w:themeTint="99"/>
        </w:tcBorders>
      </w:tcPr>
    </w:tblStylePr>
    <w:tblStylePr w:type="lastRow">
      <w:rPr>
        <w:b/>
        <w:bCs/>
      </w:rPr>
      <w:tblPr/>
      <w:tcPr>
        <w:tcBorders>
          <w:top w:val="single" w:sz="4" w:space="0" w:color="7ACF86" w:themeColor="accent3" w:themeTint="99"/>
        </w:tcBorders>
      </w:tcPr>
    </w:tblStylePr>
    <w:tblStylePr w:type="firstCol">
      <w:rPr>
        <w:b/>
        <w:bCs/>
      </w:rPr>
    </w:tblStylePr>
    <w:tblStylePr w:type="lastCol">
      <w:rPr>
        <w:b/>
        <w:bCs/>
      </w:rPr>
    </w:tblStylePr>
    <w:tblStylePr w:type="band1Vert">
      <w:tblPr/>
      <w:tcPr>
        <w:shd w:val="clear" w:color="auto" w:fill="D2EFD6" w:themeFill="accent3" w:themeFillTint="33"/>
      </w:tcPr>
    </w:tblStylePr>
    <w:tblStylePr w:type="band1Horz">
      <w:tblPr/>
      <w:tcPr>
        <w:shd w:val="clear" w:color="auto" w:fill="D2EFD6" w:themeFill="accent3" w:themeFillTint="33"/>
      </w:tcPr>
    </w:tblStylePr>
  </w:style>
  <w:style w:type="table" w:styleId="TableauListe1Clair-Accentuation6">
    <w:name w:val="List Table 1 Light Accent 6"/>
    <w:basedOn w:val="TableauNormal"/>
    <w:uiPriority w:val="46"/>
    <w:rsid w:val="00524F70"/>
    <w:tblPr>
      <w:tblStyleRowBandSize w:val="1"/>
      <w:tblStyleColBandSize w:val="1"/>
    </w:tblPr>
    <w:tblStylePr w:type="firstRow">
      <w:rPr>
        <w:b/>
        <w:bCs/>
      </w:rPr>
      <w:tblPr/>
      <w:tcPr>
        <w:tcBorders>
          <w:bottom w:val="single" w:sz="4" w:space="0" w:color="D7E484" w:themeColor="accent6" w:themeTint="99"/>
        </w:tcBorders>
      </w:tcPr>
    </w:tblStylePr>
    <w:tblStylePr w:type="lastRow">
      <w:rPr>
        <w:b/>
        <w:bCs/>
      </w:rPr>
      <w:tblPr/>
      <w:tcPr>
        <w:tcBorders>
          <w:top w:val="single" w:sz="4" w:space="0" w:color="D7E484" w:themeColor="accent6" w:themeTint="99"/>
        </w:tcBorders>
      </w:tcPr>
    </w:tblStylePr>
    <w:tblStylePr w:type="firstCol">
      <w:rPr>
        <w:b/>
        <w:bCs/>
      </w:rPr>
    </w:tblStylePr>
    <w:tblStylePr w:type="lastCol">
      <w:rPr>
        <w:b/>
        <w:bCs/>
      </w:rPr>
    </w:tblStylePr>
    <w:tblStylePr w:type="band1Vert">
      <w:tblPr/>
      <w:tcPr>
        <w:shd w:val="clear" w:color="auto" w:fill="F1F6D6" w:themeFill="accent6" w:themeFillTint="33"/>
      </w:tcPr>
    </w:tblStylePr>
    <w:tblStylePr w:type="band1Horz">
      <w:tblPr/>
      <w:tcPr>
        <w:shd w:val="clear" w:color="auto" w:fill="F1F6D6" w:themeFill="accent6" w:themeFillTint="33"/>
      </w:tcPr>
    </w:tblStylePr>
  </w:style>
  <w:style w:type="table" w:styleId="Grilledetableauclaire">
    <w:name w:val="Grid Table Light"/>
    <w:basedOn w:val="TableauNormal"/>
    <w:uiPriority w:val="40"/>
    <w:rsid w:val="00524F70"/>
    <w:pPr>
      <w:spacing w:line="276" w:lineRule="auto"/>
    </w:pPr>
    <w:rPr>
      <w:rFonts w:ascii="Arial" w:hAnsi="Arial"/>
      <w:sz w:val="22"/>
    </w:rPr>
    <w:tblPr>
      <w:jc w:val="center"/>
      <w:tblBorders>
        <w:top w:val="single" w:sz="8" w:space="0" w:color="006E82" w:themeColor="text1"/>
        <w:left w:val="single" w:sz="8" w:space="0" w:color="006E82" w:themeColor="text1"/>
        <w:bottom w:val="single" w:sz="8" w:space="0" w:color="006E82" w:themeColor="text1"/>
        <w:right w:val="single" w:sz="8" w:space="0" w:color="006E82" w:themeColor="text1"/>
        <w:insideH w:val="single" w:sz="8" w:space="0" w:color="006E82" w:themeColor="text1"/>
        <w:insideV w:val="single" w:sz="8" w:space="0" w:color="006E82" w:themeColor="text1"/>
      </w:tblBorders>
      <w:tblCellMar>
        <w:top w:w="85" w:type="dxa"/>
        <w:left w:w="85" w:type="dxa"/>
        <w:bottom w:w="85" w:type="dxa"/>
        <w:right w:w="85" w:type="dxa"/>
      </w:tblCellMar>
    </w:tblPr>
    <w:trPr>
      <w:cantSplit/>
      <w:jc w:val="center"/>
    </w:trPr>
  </w:style>
  <w:style w:type="table" w:styleId="Tableausimple1">
    <w:name w:val="Plain Table 1"/>
    <w:basedOn w:val="TableauNormal"/>
    <w:uiPriority w:val="41"/>
    <w:rsid w:val="000F7D33"/>
    <w:rPr>
      <w:rFonts w:ascii="Arial" w:hAnsi="Arial"/>
      <w:sz w:val="22"/>
    </w:rPr>
    <w:tblPr>
      <w:tblStyleRowBandSize w:val="1"/>
      <w:tblStyleColBandSize w:val="1"/>
      <w:tblBorders>
        <w:top w:val="single" w:sz="8" w:space="0" w:color="598E2D" w:themeColor="background1" w:themeShade="BF"/>
        <w:left w:val="single" w:sz="8" w:space="0" w:color="598E2D" w:themeColor="background1" w:themeShade="BF"/>
        <w:bottom w:val="single" w:sz="8" w:space="0" w:color="598E2D" w:themeColor="background1" w:themeShade="BF"/>
        <w:right w:val="single" w:sz="8" w:space="0" w:color="598E2D" w:themeColor="background1" w:themeShade="BF"/>
        <w:insideH w:val="single" w:sz="8" w:space="0" w:color="598E2D" w:themeColor="background1" w:themeShade="BF"/>
        <w:insideV w:val="single" w:sz="8" w:space="0" w:color="598E2D" w:themeColor="background1" w:themeShade="BF"/>
      </w:tblBorders>
    </w:tblPr>
    <w:tcPr>
      <w:shd w:val="clear" w:color="auto" w:fill="auto"/>
    </w:tcPr>
    <w:tblStylePr w:type="firstRow">
      <w:rPr>
        <w:b/>
        <w:bCs/>
      </w:rPr>
    </w:tblStylePr>
    <w:tblStylePr w:type="lastRow">
      <w:rPr>
        <w:b/>
        <w:bCs/>
      </w:rPr>
      <w:tblPr/>
      <w:tcPr>
        <w:tcBorders>
          <w:top w:val="double" w:sz="4" w:space="0" w:color="598E2D" w:themeColor="background1" w:themeShade="BF"/>
        </w:tcBorders>
      </w:tcPr>
    </w:tblStylePr>
    <w:tblStylePr w:type="firstCol">
      <w:rPr>
        <w:b/>
        <w:bCs/>
      </w:rPr>
    </w:tblStylePr>
    <w:tblStylePr w:type="lastCol">
      <w:rPr>
        <w:b/>
        <w:bCs/>
      </w:rPr>
    </w:tblStylePr>
    <w:tblStylePr w:type="band1Vert">
      <w:tblPr/>
      <w:tcPr>
        <w:shd w:val="clear" w:color="auto" w:fill="71B439" w:themeFill="background1" w:themeFillShade="F2"/>
      </w:tcPr>
    </w:tblStylePr>
    <w:tblStylePr w:type="band1Horz">
      <w:tblPr/>
      <w:tcPr>
        <w:shd w:val="clear" w:color="auto" w:fill="71B439" w:themeFill="background1" w:themeFillShade="F2"/>
      </w:tcPr>
    </w:tblStylePr>
  </w:style>
  <w:style w:type="paragraph" w:styleId="Textedebulles">
    <w:name w:val="Balloon Text"/>
    <w:basedOn w:val="Normal"/>
    <w:link w:val="TextedebullesCar"/>
    <w:uiPriority w:val="99"/>
    <w:semiHidden/>
    <w:unhideWhenUsed/>
    <w:rsid w:val="008F3CC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3CC0"/>
    <w:rPr>
      <w:rFonts w:ascii="Segoe UI" w:hAnsi="Segoe UI" w:cs="Segoe UI"/>
      <w:sz w:val="18"/>
      <w:szCs w:val="18"/>
    </w:rPr>
  </w:style>
  <w:style w:type="paragraph" w:styleId="Notedebasdepage">
    <w:name w:val="footnote text"/>
    <w:basedOn w:val="Normal"/>
    <w:link w:val="NotedebasdepageCar"/>
    <w:uiPriority w:val="99"/>
    <w:semiHidden/>
    <w:unhideWhenUsed/>
    <w:rsid w:val="00182D1A"/>
    <w:pPr>
      <w:spacing w:line="240" w:lineRule="auto"/>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182D1A"/>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182D1A"/>
    <w:rPr>
      <w:vertAlign w:val="superscript"/>
    </w:rPr>
  </w:style>
  <w:style w:type="character" w:customStyle="1" w:styleId="Caractresdenotedebasdepage">
    <w:name w:val="Caractères de note de bas de page"/>
    <w:rsid w:val="00182D1A"/>
    <w:rPr>
      <w:vertAlign w:val="superscript"/>
    </w:rPr>
  </w:style>
  <w:style w:type="character" w:styleId="Marquedecommentaire">
    <w:name w:val="annotation reference"/>
    <w:basedOn w:val="Policepardfaut"/>
    <w:uiPriority w:val="99"/>
    <w:semiHidden/>
    <w:unhideWhenUsed/>
    <w:rsid w:val="00182D1A"/>
    <w:rPr>
      <w:sz w:val="16"/>
      <w:szCs w:val="16"/>
    </w:rPr>
  </w:style>
  <w:style w:type="character" w:styleId="Lienhypertexte">
    <w:name w:val="Hyperlink"/>
    <w:basedOn w:val="Policepardfaut"/>
    <w:uiPriority w:val="99"/>
    <w:unhideWhenUsed/>
    <w:rsid w:val="00E10219"/>
    <w:rPr>
      <w:color w:val="00827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gard.peters@fasd.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en.bunckens@fas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7EAF0C0B7C48CFAEADD260072EED66"/>
        <w:category>
          <w:name w:val="Général"/>
          <w:gallery w:val="placeholder"/>
        </w:category>
        <w:types>
          <w:type w:val="bbPlcHdr"/>
        </w:types>
        <w:behaviors>
          <w:behavior w:val="content"/>
        </w:behaviors>
        <w:guid w:val="{E652B5AC-3D8E-42F2-A1FF-FECDB9246F45}"/>
      </w:docPartPr>
      <w:docPartBody>
        <w:p w:rsidR="00C46CFF" w:rsidRDefault="00FB1B77">
          <w:pPr>
            <w:pStyle w:val="C37EAF0C0B7C48CFAEADD260072EED66"/>
          </w:pPr>
          <w:r w:rsidRPr="00941698">
            <w:rPr>
              <w:rStyle w:val="Textedelespacerserv"/>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38ˇø^€’'1">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77"/>
    <w:rsid w:val="00371158"/>
    <w:rsid w:val="008F0E0F"/>
    <w:rsid w:val="00A62E75"/>
    <w:rsid w:val="00BE06C9"/>
    <w:rsid w:val="00C46CFF"/>
    <w:rsid w:val="00FB1B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0716C6A577D34A189520DD2B4EACA0D1">
    <w:name w:val="0716C6A577D34A189520DD2B4EACA0D1"/>
  </w:style>
  <w:style w:type="paragraph" w:customStyle="1" w:styleId="C37EAF0C0B7C48CFAEADD260072EED66">
    <w:name w:val="C37EAF0C0B7C48CFAEADD260072EED66"/>
  </w:style>
  <w:style w:type="paragraph" w:customStyle="1" w:styleId="2FF963F46E774D44AFDFD305F888430E">
    <w:name w:val="2FF963F46E774D44AFDFD305F888430E"/>
  </w:style>
  <w:style w:type="paragraph" w:customStyle="1" w:styleId="0AD824C4C9054333B780DB44DE823587">
    <w:name w:val="0AD824C4C9054333B780DB44DE823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Charte graphique ASD">
      <a:dk1>
        <a:srgbClr val="006E82"/>
      </a:dk1>
      <a:lt1>
        <a:srgbClr val="78BE3C"/>
      </a:lt1>
      <a:dk2>
        <a:srgbClr val="008278"/>
      </a:dk2>
      <a:lt2>
        <a:srgbClr val="AACDB9"/>
      </a:lt2>
      <a:accent1>
        <a:srgbClr val="E1A532"/>
      </a:accent1>
      <a:accent2>
        <a:srgbClr val="003C46"/>
      </a:accent2>
      <a:accent3>
        <a:srgbClr val="379B46"/>
      </a:accent3>
      <a:accent4>
        <a:srgbClr val="968C05"/>
      </a:accent4>
      <a:accent5>
        <a:srgbClr val="8C320A"/>
      </a:accent5>
      <a:accent6>
        <a:srgbClr val="BED232"/>
      </a:accent6>
      <a:hlink>
        <a:srgbClr val="008278"/>
      </a:hlink>
      <a:folHlink>
        <a:srgbClr val="8C320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394D6C54CF240BE2A3EBEAAC6C28A" ma:contentTypeVersion="5" ma:contentTypeDescription="Create a new document." ma:contentTypeScope="" ma:versionID="92e5b3e9098eb81dcb18e1b48fadb813">
  <xsd:schema xmlns:xsd="http://www.w3.org/2001/XMLSchema" xmlns:xs="http://www.w3.org/2001/XMLSchema" xmlns:p="http://schemas.microsoft.com/office/2006/metadata/properties" xmlns:ns3="47c219a2-6508-429c-aab5-570f2b564492" xmlns:ns4="e2d06ef8-aaed-4cc3-9576-5974e5648116" targetNamespace="http://schemas.microsoft.com/office/2006/metadata/properties" ma:root="true" ma:fieldsID="f88218cef6850f1500e37750220eb653" ns3:_="" ns4:_="">
    <xsd:import namespace="47c219a2-6508-429c-aab5-570f2b564492"/>
    <xsd:import namespace="e2d06ef8-aaed-4cc3-9576-5974e56481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219a2-6508-429c-aab5-570f2b564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d06ef8-aaed-4cc3-9576-5974e5648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CBDC1-B4F3-4D6D-8857-A1F56A4D6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23334-9489-4E29-8FA4-6746EB146174}">
  <ds:schemaRefs>
    <ds:schemaRef ds:uri="http://schemas.microsoft.com/sharepoint/v3/contenttype/forms"/>
  </ds:schemaRefs>
</ds:datastoreItem>
</file>

<file path=customXml/itemProps3.xml><?xml version="1.0" encoding="utf-8"?>
<ds:datastoreItem xmlns:ds="http://schemas.openxmlformats.org/officeDocument/2006/customXml" ds:itemID="{899BCD1E-3F90-420D-91B1-3549D44A9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219a2-6508-429c-aab5-570f2b564492"/>
    <ds:schemaRef ds:uri="e2d06ef8-aaed-4cc3-9576-5974e5648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2063</Words>
  <Characters>11350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Peters</dc:creator>
  <cp:keywords/>
  <dc:description/>
  <cp:lastModifiedBy>Hachem Samii Omid (100)</cp:lastModifiedBy>
  <cp:revision>3</cp:revision>
  <dcterms:created xsi:type="dcterms:W3CDTF">2019-09-30T15:17:00Z</dcterms:created>
  <dcterms:modified xsi:type="dcterms:W3CDTF">2019-09-30T15:27:00Z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0x010100284394D6C54CF240BE2A3EBEAAC6C28A</vt:lpwstr>
  </property>
</Properties>
</file>